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44F7E4F6" w:rsidR="00245ABC" w:rsidRDefault="00245ABC" w:rsidP="00245ABC">
      <w:pPr>
        <w:keepLines/>
        <w:tabs>
          <w:tab w:val="right" w:pos="10440"/>
          <w:tab w:val="right" w:pos="13323"/>
        </w:tabs>
        <w:overflowPunct/>
        <w:autoSpaceDE/>
        <w:autoSpaceDN/>
        <w:adjustRightInd/>
        <w:spacing w:after="0"/>
        <w:textAlignment w:val="auto"/>
        <w:rPr>
          <w:rFonts w:ascii="Arial" w:eastAsia="MS Mincho" w:hAnsi="Arial" w:cs="Arial"/>
          <w:b/>
          <w:sz w:val="24"/>
          <w:szCs w:val="24"/>
          <w:lang w:val="en-US"/>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B80259">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96D9F">
        <w:rPr>
          <w:rFonts w:ascii="Arial" w:eastAsia="MS Mincho" w:hAnsi="Arial" w:cs="Arial"/>
          <w:b/>
          <w:sz w:val="24"/>
          <w:szCs w:val="24"/>
          <w:lang w:val="en-US"/>
        </w:rPr>
        <w:t>1</w:t>
      </w:r>
      <w:r w:rsidR="00D92478">
        <w:rPr>
          <w:rFonts w:ascii="Arial" w:eastAsia="MS Mincho" w:hAnsi="Arial" w:cs="Arial"/>
          <w:b/>
          <w:sz w:val="24"/>
          <w:szCs w:val="24"/>
          <w:lang w:val="en-US"/>
        </w:rPr>
        <w:t>2178</w:t>
      </w:r>
    </w:p>
    <w:p w14:paraId="75177BB1" w14:textId="77777777" w:rsidR="00D92478" w:rsidRPr="0025487A" w:rsidRDefault="00D92478"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p>
    <w:p w14:paraId="6E112854" w14:textId="0D1C31A0"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B80259">
        <w:rPr>
          <w:rFonts w:ascii="Arial" w:eastAsia="宋体" w:hAnsi="Arial"/>
          <w:b/>
          <w:sz w:val="24"/>
          <w:szCs w:val="24"/>
          <w:lang w:val="en-US" w:eastAsia="zh-CN"/>
        </w:rPr>
        <w:t>Aug</w:t>
      </w:r>
      <w:r w:rsidRPr="0025487A">
        <w:rPr>
          <w:rFonts w:ascii="Arial" w:eastAsia="宋体" w:hAnsi="Arial"/>
          <w:b/>
          <w:sz w:val="24"/>
          <w:szCs w:val="24"/>
          <w:lang w:val="en-US" w:eastAsia="zh-CN"/>
        </w:rPr>
        <w:t>. 1</w:t>
      </w:r>
      <w:r w:rsidR="00B80259">
        <w:rPr>
          <w:rFonts w:ascii="Arial" w:eastAsia="宋体" w:hAnsi="Arial"/>
          <w:b/>
          <w:sz w:val="24"/>
          <w:szCs w:val="24"/>
          <w:lang w:val="en-US" w:eastAsia="zh-CN"/>
        </w:rPr>
        <w:t>6</w:t>
      </w:r>
      <w:r>
        <w:rPr>
          <w:rFonts w:ascii="Arial" w:eastAsia="宋体" w:hAnsi="Arial"/>
          <w:b/>
          <w:sz w:val="24"/>
          <w:szCs w:val="24"/>
          <w:lang w:val="en-US" w:eastAsia="zh-CN"/>
        </w:rPr>
        <w:t>-27</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764F9D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2666E" w:rsidRPr="00B2666E">
        <w:rPr>
          <w:rFonts w:ascii="Arial" w:hAnsi="Arial" w:cs="Arial"/>
          <w:sz w:val="22"/>
        </w:rPr>
        <w:t xml:space="preserve">Discussion on RRM requirements for HO with </w:t>
      </w:r>
      <w:proofErr w:type="spellStart"/>
      <w:r w:rsidR="00B2666E" w:rsidRPr="00B2666E">
        <w:rPr>
          <w:rFonts w:ascii="Arial" w:hAnsi="Arial" w:cs="Arial"/>
          <w:sz w:val="22"/>
        </w:rPr>
        <w:t>PSCell</w:t>
      </w:r>
      <w:proofErr w:type="spellEnd"/>
    </w:p>
    <w:p w14:paraId="0BF78C31" w14:textId="1FC9FF8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75AE5">
        <w:rPr>
          <w:rFonts w:ascii="Arial" w:hAnsi="Arial" w:cs="Arial"/>
          <w:sz w:val="22"/>
          <w:lang w:val="en-US"/>
        </w:rPr>
        <w:t>9.</w:t>
      </w:r>
      <w:r w:rsidR="00BC4A51">
        <w:rPr>
          <w:rFonts w:ascii="Arial" w:hAnsi="Arial" w:cs="Arial"/>
          <w:sz w:val="22"/>
          <w:lang w:val="en-US"/>
        </w:rPr>
        <w:t>10</w:t>
      </w:r>
      <w:r w:rsidR="003B301E">
        <w:rPr>
          <w:rFonts w:ascii="Arial" w:hAnsi="Arial" w:cs="Arial"/>
          <w:sz w:val="22"/>
          <w:lang w:val="en-US"/>
        </w:rPr>
        <w:t>.2.</w:t>
      </w:r>
      <w:r w:rsidR="00B2666E">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3D6512D" w14:textId="707D6E97" w:rsidR="00D70D90"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CE1785">
        <w:rPr>
          <w:rFonts w:eastAsia="宋体"/>
          <w:lang w:eastAsia="zh-CN"/>
        </w:rPr>
        <w:t>9</w:t>
      </w:r>
      <w:r w:rsidR="00B2433A">
        <w:rPr>
          <w:rFonts w:eastAsia="宋体"/>
          <w:lang w:eastAsia="zh-CN"/>
        </w:rPr>
        <w:t xml:space="preserve">e, the WF </w:t>
      </w:r>
      <w:r w:rsidR="009A26F0">
        <w:rPr>
          <w:rFonts w:eastAsia="宋体"/>
          <w:lang w:eastAsia="zh-CN"/>
        </w:rPr>
        <w:t>R4-2</w:t>
      </w:r>
      <w:r w:rsidR="004F4B87">
        <w:rPr>
          <w:rFonts w:eastAsia="宋体"/>
          <w:lang w:eastAsia="zh-CN"/>
        </w:rPr>
        <w:t>10</w:t>
      </w:r>
      <w:r w:rsidR="00CB5821">
        <w:rPr>
          <w:rFonts w:eastAsia="宋体"/>
          <w:lang w:eastAsia="zh-CN"/>
        </w:rPr>
        <w:t>8045</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r w:rsidR="00D70D90">
        <w:rPr>
          <w:rFonts w:eastAsia="宋体"/>
          <w:lang w:eastAsia="zh-CN"/>
        </w:rPr>
        <w:t>Some other issues are further discussed in RAN #92.</w:t>
      </w:r>
    </w:p>
    <w:p w14:paraId="192E1317" w14:textId="7EBFEC39" w:rsidR="00892F97" w:rsidRDefault="00BF50CD" w:rsidP="00F73A66">
      <w:pPr>
        <w:overflowPunct/>
        <w:autoSpaceDE/>
        <w:autoSpaceDN/>
        <w:adjustRightInd/>
        <w:jc w:val="both"/>
        <w:textAlignment w:val="auto"/>
        <w:rPr>
          <w:rFonts w:eastAsia="宋体"/>
          <w:lang w:eastAsia="zh-CN"/>
        </w:rPr>
      </w:pPr>
      <w:r>
        <w:rPr>
          <w:rFonts w:eastAsia="宋体"/>
          <w:lang w:eastAsia="zh-CN"/>
        </w:rPr>
        <w:t xml:space="preserve">Moreover, LS reply from RAN2 </w:t>
      </w:r>
      <w:r w:rsidR="00892F97">
        <w:rPr>
          <w:rFonts w:eastAsia="宋体"/>
          <w:lang w:eastAsia="zh-CN"/>
        </w:rPr>
        <w:t>in [</w:t>
      </w:r>
      <w:r w:rsidR="00151381">
        <w:rPr>
          <w:rFonts w:eastAsia="宋体"/>
          <w:lang w:eastAsia="zh-CN"/>
        </w:rPr>
        <w:t>2</w:t>
      </w:r>
      <w:r w:rsidR="00892F97">
        <w:rPr>
          <w:rFonts w:eastAsia="宋体"/>
          <w:lang w:eastAsia="zh-CN"/>
        </w:rPr>
        <w:t>]</w:t>
      </w:r>
      <w:r>
        <w:rPr>
          <w:rFonts w:eastAsia="宋体"/>
          <w:lang w:eastAsia="zh-CN"/>
        </w:rPr>
        <w:t xml:space="preserve"> is available in this meeting</w:t>
      </w:r>
    </w:p>
    <w:p w14:paraId="146B0169" w14:textId="48946316"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 xml:space="preserve">In this paper our views on </w:t>
      </w:r>
      <w:r w:rsidR="00101F20">
        <w:rPr>
          <w:rFonts w:eastAsia="宋体"/>
          <w:lang w:eastAsia="zh-CN"/>
        </w:rPr>
        <w:t xml:space="preserve">HO with </w:t>
      </w:r>
      <w:proofErr w:type="spellStart"/>
      <w:r w:rsidR="00101F20">
        <w:rPr>
          <w:rFonts w:eastAsia="宋体"/>
          <w:lang w:eastAsia="zh-CN"/>
        </w:rPr>
        <w:t>PSCell</w:t>
      </w:r>
      <w:proofErr w:type="spellEnd"/>
      <w:r>
        <w:rPr>
          <w:rFonts w:eastAsia="宋体"/>
          <w:lang w:eastAsia="zh-CN"/>
        </w:rPr>
        <w:t xml:space="preserve"> are provided.</w:t>
      </w:r>
    </w:p>
    <w:p w14:paraId="234B3AFD" w14:textId="358746B7" w:rsidR="00CF6C34" w:rsidRPr="007F15C3" w:rsidRDefault="002A1D39" w:rsidP="004362FB">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011B5C">
        <w:rPr>
          <w:rFonts w:eastAsia="宋体"/>
          <w:lang w:eastAsia="zh-CN"/>
        </w:rPr>
        <w:t xml:space="preserve">the </w:t>
      </w:r>
      <w:r w:rsidR="0028303A">
        <w:rPr>
          <w:rFonts w:eastAsia="宋体" w:hint="eastAsia"/>
          <w:lang w:eastAsia="zh-CN"/>
        </w:rPr>
        <w:t>s</w:t>
      </w:r>
      <w:r w:rsidR="0028303A">
        <w:rPr>
          <w:rFonts w:eastAsia="宋体"/>
          <w:lang w:eastAsia="zh-CN"/>
        </w:rPr>
        <w:t>cope</w:t>
      </w:r>
      <w:r w:rsidR="004362FB" w:rsidRPr="004362FB">
        <w:rPr>
          <w:rFonts w:eastAsia="宋体"/>
          <w:lang w:eastAsia="zh-CN"/>
        </w:rPr>
        <w:t xml:space="preserve"> of HO with </w:t>
      </w:r>
      <w:proofErr w:type="spellStart"/>
      <w:r w:rsidR="004362FB" w:rsidRPr="004362FB">
        <w:rPr>
          <w:rFonts w:eastAsia="宋体"/>
          <w:lang w:eastAsia="zh-CN"/>
        </w:rPr>
        <w:t>PSCell</w:t>
      </w:r>
      <w:proofErr w:type="spellEnd"/>
    </w:p>
    <w:p w14:paraId="6F7F5313" w14:textId="0A93F6E4"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 xml:space="preserve">n last meeting, </w:t>
      </w:r>
      <w:r w:rsidR="00DE663F">
        <w:rPr>
          <w:rFonts w:eastAsia="宋体"/>
          <w:lang w:eastAsia="zh-CN"/>
        </w:rPr>
        <w:t xml:space="preserve">for issue 2-1-1 in [1], </w:t>
      </w:r>
      <w:r w:rsidR="006650DB">
        <w:rPr>
          <w:rFonts w:eastAsia="宋体"/>
          <w:lang w:eastAsia="zh-CN"/>
        </w:rPr>
        <w:t xml:space="preserve">in addition to the scenarios listed in the WID, </w:t>
      </w:r>
      <w:r w:rsidR="00DE663F">
        <w:rPr>
          <w:rFonts w:eastAsia="宋体"/>
          <w:lang w:eastAsia="zh-CN"/>
        </w:rPr>
        <w:t>th</w:t>
      </w:r>
      <w:r w:rsidR="006650DB">
        <w:rPr>
          <w:rFonts w:eastAsia="宋体"/>
          <w:lang w:eastAsia="zh-CN"/>
        </w:rPr>
        <w:t>re</w:t>
      </w:r>
      <w:r w:rsidR="00DE663F">
        <w:rPr>
          <w:rFonts w:eastAsia="宋体"/>
          <w:lang w:eastAsia="zh-CN"/>
        </w:rPr>
        <w:t>e additional sc</w:t>
      </w:r>
      <w:r w:rsidR="00055045">
        <w:rPr>
          <w:rFonts w:eastAsia="宋体"/>
          <w:lang w:eastAsia="zh-CN"/>
        </w:rPr>
        <w:t>e</w:t>
      </w:r>
      <w:r w:rsidR="00DE663F">
        <w:rPr>
          <w:rFonts w:eastAsia="宋体"/>
          <w:lang w:eastAsia="zh-CN"/>
        </w:rPr>
        <w:t>narios</w:t>
      </w:r>
      <w:r w:rsidR="00055045">
        <w:rPr>
          <w:rFonts w:eastAsia="宋体"/>
          <w:lang w:eastAsia="zh-CN"/>
        </w:rPr>
        <w:t xml:space="preserve"> were </w:t>
      </w:r>
      <w:r w:rsidR="00820B7D">
        <w:rPr>
          <w:rFonts w:eastAsia="宋体"/>
          <w:lang w:eastAsia="zh-CN"/>
        </w:rPr>
        <w:t>dis</w:t>
      </w:r>
      <w:r w:rsidR="00820B7D">
        <w:rPr>
          <w:rFonts w:eastAsia="宋体" w:hint="eastAsia"/>
          <w:lang w:eastAsia="zh-CN"/>
        </w:rPr>
        <w:t>cuss</w:t>
      </w:r>
      <w:r w:rsidR="00820B7D">
        <w:rPr>
          <w:rFonts w:eastAsia="宋体"/>
          <w:lang w:eastAsia="zh-CN"/>
        </w:rPr>
        <w:t>ed</w:t>
      </w:r>
      <w:r>
        <w:rPr>
          <w:rFonts w:eastAsia="宋体" w:hint="eastAsia"/>
          <w:lang w:eastAsia="zh-CN"/>
        </w:rPr>
        <w:t>.</w:t>
      </w:r>
    </w:p>
    <w:p w14:paraId="49992765" w14:textId="77777777" w:rsidR="006650DB" w:rsidRPr="006650DB" w:rsidRDefault="006650DB" w:rsidP="0097115D">
      <w:pPr>
        <w:pStyle w:val="ab"/>
        <w:numPr>
          <w:ilvl w:val="0"/>
          <w:numId w:val="4"/>
        </w:numPr>
        <w:overflowPunct/>
        <w:autoSpaceDE/>
        <w:autoSpaceDN/>
        <w:adjustRightInd/>
        <w:jc w:val="both"/>
        <w:textAlignment w:val="auto"/>
        <w:rPr>
          <w:lang w:val="en-US" w:eastAsia="zh-CN"/>
        </w:rPr>
      </w:pPr>
      <w:r w:rsidRPr="006650DB">
        <w:rPr>
          <w:lang w:val="en-US" w:eastAsia="zh-CN"/>
        </w:rPr>
        <w:t>from NR SA to NE-DC (newly added)</w:t>
      </w:r>
    </w:p>
    <w:p w14:paraId="13893518" w14:textId="77777777" w:rsidR="006650DB" w:rsidRPr="006650DB" w:rsidRDefault="006650DB" w:rsidP="0097115D">
      <w:pPr>
        <w:pStyle w:val="ab"/>
        <w:numPr>
          <w:ilvl w:val="0"/>
          <w:numId w:val="4"/>
        </w:numPr>
        <w:overflowPunct/>
        <w:autoSpaceDE/>
        <w:autoSpaceDN/>
        <w:adjustRightInd/>
        <w:jc w:val="both"/>
        <w:textAlignment w:val="auto"/>
        <w:rPr>
          <w:lang w:val="en-US" w:eastAsia="zh-CN"/>
        </w:rPr>
      </w:pPr>
      <w:r w:rsidRPr="006650DB">
        <w:rPr>
          <w:lang w:val="en-US" w:eastAsia="zh-CN"/>
        </w:rPr>
        <w:t>from NR SA to NR-DC (newly added)</w:t>
      </w:r>
    </w:p>
    <w:p w14:paraId="698BE822" w14:textId="25116BF8" w:rsidR="007F15C3" w:rsidRPr="006650DB" w:rsidRDefault="006650DB" w:rsidP="0097115D">
      <w:pPr>
        <w:pStyle w:val="ab"/>
        <w:numPr>
          <w:ilvl w:val="0"/>
          <w:numId w:val="4"/>
        </w:numPr>
        <w:overflowPunct/>
        <w:autoSpaceDE/>
        <w:autoSpaceDN/>
        <w:adjustRightInd/>
        <w:jc w:val="both"/>
        <w:textAlignment w:val="auto"/>
        <w:rPr>
          <w:lang w:val="en-US" w:eastAsia="zh-CN"/>
        </w:rPr>
      </w:pPr>
      <w:r w:rsidRPr="006650DB">
        <w:rPr>
          <w:lang w:val="en-US" w:eastAsia="zh-CN"/>
        </w:rPr>
        <w:t>from LTE SA to EN-DC (newly added)</w:t>
      </w:r>
    </w:p>
    <w:p w14:paraId="2867DD2A" w14:textId="620EBC6A" w:rsidR="006650DB" w:rsidRDefault="00820B7D" w:rsidP="006650DB">
      <w:pPr>
        <w:overflowPunct/>
        <w:autoSpaceDE/>
        <w:autoSpaceDN/>
        <w:adjustRightInd/>
        <w:jc w:val="both"/>
        <w:textAlignment w:val="auto"/>
        <w:rPr>
          <w:rFonts w:eastAsia="宋体"/>
          <w:lang w:val="en-US" w:eastAsia="zh-CN"/>
        </w:rPr>
      </w:pPr>
      <w:r>
        <w:rPr>
          <w:rFonts w:eastAsia="宋体"/>
          <w:lang w:val="en-US" w:eastAsia="zh-CN"/>
        </w:rPr>
        <w:t>These 3 new scenarios were further discussed in RAN Plenary</w:t>
      </w:r>
      <w:r w:rsidR="00A83B77">
        <w:rPr>
          <w:rFonts w:eastAsia="宋体"/>
          <w:lang w:val="en-US" w:eastAsia="zh-CN"/>
        </w:rPr>
        <w:t>.</w:t>
      </w:r>
      <w:r w:rsidR="00F24FD1">
        <w:rPr>
          <w:rFonts w:eastAsia="宋体"/>
          <w:lang w:val="en-US" w:eastAsia="zh-CN"/>
        </w:rPr>
        <w:t xml:space="preserve"> </w:t>
      </w:r>
      <w:r>
        <w:rPr>
          <w:rFonts w:eastAsia="宋体"/>
          <w:lang w:val="en-US" w:eastAsia="zh-CN"/>
        </w:rPr>
        <w:t xml:space="preserve">However, no scope </w:t>
      </w:r>
      <w:r w:rsidR="00201EB5">
        <w:rPr>
          <w:rFonts w:eastAsia="宋体"/>
          <w:lang w:val="en-US" w:eastAsia="zh-CN"/>
        </w:rPr>
        <w:t>extension</w:t>
      </w:r>
      <w:r>
        <w:rPr>
          <w:rFonts w:eastAsia="宋体"/>
          <w:lang w:val="en-US" w:eastAsia="zh-CN"/>
        </w:rPr>
        <w:t xml:space="preserve"> wa</w:t>
      </w:r>
      <w:r w:rsidR="00201EB5">
        <w:rPr>
          <w:rFonts w:eastAsia="宋体"/>
          <w:lang w:val="en-US" w:eastAsia="zh-CN"/>
        </w:rPr>
        <w:t>s agreed in RAN Plenary. Therefore, RAN4 should follow the decision.</w:t>
      </w:r>
    </w:p>
    <w:p w14:paraId="708B2B9D" w14:textId="75183879" w:rsidR="00F24FD1" w:rsidRDefault="00F24FD1" w:rsidP="006650DB">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sidR="00201EB5">
        <w:rPr>
          <w:rFonts w:eastAsia="宋体"/>
          <w:b/>
          <w:lang w:val="en-US" w:eastAsia="zh-CN"/>
        </w:rPr>
        <w:t>No</w:t>
      </w:r>
      <w:proofErr w:type="gramEnd"/>
      <w:r w:rsidR="00201EB5">
        <w:rPr>
          <w:rFonts w:eastAsia="宋体"/>
          <w:b/>
          <w:lang w:val="en-US" w:eastAsia="zh-CN"/>
        </w:rPr>
        <w:t xml:space="preserve"> more discussion on the new scenarios for HO with </w:t>
      </w:r>
      <w:proofErr w:type="spellStart"/>
      <w:r w:rsidR="00201EB5">
        <w:rPr>
          <w:rFonts w:eastAsia="宋体"/>
          <w:b/>
          <w:lang w:val="en-US" w:eastAsia="zh-CN"/>
        </w:rPr>
        <w:t>PSCell</w:t>
      </w:r>
      <w:proofErr w:type="spellEnd"/>
      <w:r w:rsidRPr="005D2778">
        <w:rPr>
          <w:rFonts w:eastAsia="宋体"/>
          <w:b/>
          <w:lang w:val="en-US" w:eastAsia="zh-CN"/>
        </w:rPr>
        <w:t>.</w:t>
      </w:r>
    </w:p>
    <w:p w14:paraId="2F4F1AFE" w14:textId="260EBC38" w:rsidR="00224895" w:rsidRDefault="00224895" w:rsidP="00224895">
      <w:pPr>
        <w:overflowPunct/>
        <w:autoSpaceDE/>
        <w:autoSpaceDN/>
        <w:adjustRightInd/>
        <w:jc w:val="both"/>
        <w:textAlignment w:val="auto"/>
        <w:rPr>
          <w:rFonts w:eastAsia="宋体"/>
          <w:lang w:eastAsia="zh-CN"/>
        </w:rPr>
      </w:pPr>
      <w:r>
        <w:rPr>
          <w:rFonts w:eastAsia="宋体" w:hint="eastAsia"/>
          <w:lang w:eastAsia="zh-CN"/>
        </w:rPr>
        <w:t xml:space="preserve">In last meeting, the </w:t>
      </w:r>
      <w:r w:rsidRPr="00B51C12">
        <w:rPr>
          <w:lang w:val="en-US"/>
        </w:rPr>
        <w:t xml:space="preserve">NR-DC and NE-DC mode in HO with </w:t>
      </w:r>
      <w:proofErr w:type="spellStart"/>
      <w:r w:rsidRPr="00B51C12">
        <w:rPr>
          <w:lang w:val="en-US"/>
        </w:rPr>
        <w:t>PSCell</w:t>
      </w:r>
      <w:proofErr w:type="spellEnd"/>
      <w:r>
        <w:rPr>
          <w:rFonts w:eastAsia="宋体" w:hint="eastAsia"/>
          <w:lang w:eastAsia="zh-CN"/>
        </w:rPr>
        <w:t xml:space="preserve"> was discussed.</w:t>
      </w:r>
    </w:p>
    <w:p w14:paraId="08CB51ED" w14:textId="77777777" w:rsidR="00224895" w:rsidRDefault="00224895" w:rsidP="00224895">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651AA30F" wp14:editId="49EE6677">
                <wp:extent cx="6122035" cy="1938602"/>
                <wp:effectExtent l="0" t="0" r="12065" b="2349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4FC40ED9" w14:textId="77777777" w:rsidR="00224895" w:rsidRPr="00B51C12" w:rsidRDefault="00224895" w:rsidP="0097115D">
                            <w:pPr>
                              <w:numPr>
                                <w:ilvl w:val="0"/>
                                <w:numId w:val="2"/>
                              </w:numPr>
                              <w:rPr>
                                <w:lang w:val="en-US"/>
                              </w:rPr>
                            </w:pPr>
                            <w:r w:rsidRPr="00B51C12">
                              <w:rPr>
                                <w:lang w:val="en-US"/>
                              </w:rPr>
                              <w:t>Issue 2-1-2: NR-DC and NE-DC mode in HO with PSCell</w:t>
                            </w:r>
                          </w:p>
                          <w:p w14:paraId="2F7A6D7B" w14:textId="77777777" w:rsidR="00224895" w:rsidRPr="00B51C12" w:rsidRDefault="00224895" w:rsidP="0097115D">
                            <w:pPr>
                              <w:numPr>
                                <w:ilvl w:val="1"/>
                                <w:numId w:val="2"/>
                              </w:numPr>
                              <w:rPr>
                                <w:lang w:val="en-US"/>
                              </w:rPr>
                            </w:pPr>
                            <w:r w:rsidRPr="00B51C12">
                              <w:rPr>
                                <w:lang w:val="en-US"/>
                              </w:rPr>
                              <w:t>FFS:</w:t>
                            </w:r>
                          </w:p>
                          <w:p w14:paraId="54320C9F" w14:textId="77777777" w:rsidR="007A056F" w:rsidRPr="001509F4" w:rsidRDefault="0097115D" w:rsidP="0097115D">
                            <w:pPr>
                              <w:numPr>
                                <w:ilvl w:val="2"/>
                                <w:numId w:val="2"/>
                              </w:numPr>
                              <w:rPr>
                                <w:lang w:val="en-US"/>
                              </w:rPr>
                            </w:pPr>
                            <w:r w:rsidRPr="001509F4">
                              <w:t>Option 1(CATT, Huawei): In R17 RAN4 only considers:</w:t>
                            </w:r>
                          </w:p>
                          <w:p w14:paraId="1F1B08B4" w14:textId="77777777" w:rsidR="007A056F" w:rsidRPr="001509F4" w:rsidRDefault="0097115D" w:rsidP="0097115D">
                            <w:pPr>
                              <w:numPr>
                                <w:ilvl w:val="3"/>
                                <w:numId w:val="2"/>
                              </w:numPr>
                              <w:rPr>
                                <w:lang w:val="en-US"/>
                              </w:rPr>
                            </w:pPr>
                            <w:r w:rsidRPr="001509F4">
                              <w:t>FR1+FR2 NR-DC for HO with PSCell from NR-DC to NR-DC,</w:t>
                            </w:r>
                          </w:p>
                          <w:p w14:paraId="6B29AC2B" w14:textId="77777777" w:rsidR="007A056F" w:rsidRPr="001509F4" w:rsidRDefault="0097115D" w:rsidP="0097115D">
                            <w:pPr>
                              <w:numPr>
                                <w:ilvl w:val="3"/>
                                <w:numId w:val="2"/>
                              </w:numPr>
                              <w:rPr>
                                <w:lang w:val="en-US"/>
                              </w:rPr>
                            </w:pPr>
                            <w:r w:rsidRPr="001509F4">
                              <w:t>FR1+LTE NE-DC for HO with PSCell from NE-DC to NE-DC.</w:t>
                            </w:r>
                          </w:p>
                          <w:p w14:paraId="38BED21A" w14:textId="77777777" w:rsidR="007A056F" w:rsidRPr="001509F4" w:rsidRDefault="0097115D" w:rsidP="0097115D">
                            <w:pPr>
                              <w:numPr>
                                <w:ilvl w:val="2"/>
                                <w:numId w:val="2"/>
                              </w:numPr>
                              <w:rPr>
                                <w:lang w:val="en-US"/>
                              </w:rPr>
                            </w:pPr>
                            <w:r w:rsidRPr="001509F4">
                              <w:t>Option 2 (CMCC, Apple, Xiaomi, Ericsson, Huawei, Intel, NEC, vivo, Nokia</w:t>
                            </w:r>
                            <w:r w:rsidRPr="001509F4">
                              <w:rPr>
                                <w:lang w:val="en-US"/>
                              </w:rPr>
                              <w:t xml:space="preserve">, </w:t>
                            </w:r>
                            <w:r w:rsidRPr="001509F4">
                              <w:t xml:space="preserve">Qualcomm, </w:t>
                            </w:r>
                            <w:r w:rsidRPr="001509F4">
                              <w:rPr>
                                <w:lang w:val="en-US"/>
                              </w:rPr>
                              <w:t>OPPO, Docomo</w:t>
                            </w:r>
                            <w:r w:rsidRPr="001509F4">
                              <w:t>):</w:t>
                            </w:r>
                          </w:p>
                          <w:p w14:paraId="0B8EF941" w14:textId="77777777" w:rsidR="007A056F" w:rsidRPr="001509F4" w:rsidRDefault="0097115D" w:rsidP="0097115D">
                            <w:pPr>
                              <w:numPr>
                                <w:ilvl w:val="3"/>
                                <w:numId w:val="2"/>
                              </w:numPr>
                              <w:rPr>
                                <w:lang w:val="en-US"/>
                              </w:rPr>
                            </w:pPr>
                            <w:r w:rsidRPr="001509F4">
                              <w:t>FR1+FR2 NR-DC and FR1+FR1 NR-DC for HO with PSCell from NR-DC to NR-DC</w:t>
                            </w:r>
                          </w:p>
                          <w:p w14:paraId="06FCE2DF" w14:textId="77777777" w:rsidR="007A056F" w:rsidRPr="001509F4" w:rsidRDefault="0097115D" w:rsidP="0097115D">
                            <w:pPr>
                              <w:numPr>
                                <w:ilvl w:val="4"/>
                                <w:numId w:val="2"/>
                              </w:numPr>
                              <w:rPr>
                                <w:lang w:val="en-US"/>
                              </w:rPr>
                            </w:pPr>
                            <w:r w:rsidRPr="001509F4">
                              <w:t>Note: the baseline PSCell addition requirement for FR1+FR1 NR-DC would be discussed in TEI16.</w:t>
                            </w:r>
                          </w:p>
                          <w:p w14:paraId="2E983797" w14:textId="77777777" w:rsidR="007A056F" w:rsidRPr="001509F4" w:rsidRDefault="0097115D" w:rsidP="0097115D">
                            <w:pPr>
                              <w:numPr>
                                <w:ilvl w:val="3"/>
                                <w:numId w:val="2"/>
                              </w:numPr>
                              <w:rPr>
                                <w:lang w:val="en-US"/>
                              </w:rPr>
                            </w:pPr>
                            <w:r w:rsidRPr="001509F4">
                              <w:t>FR1+LTE NE-DC for HO with PSCell from NE-DC to NE-DC.</w:t>
                            </w:r>
                          </w:p>
                          <w:p w14:paraId="209966A3" w14:textId="77777777" w:rsidR="007A056F" w:rsidRPr="001509F4" w:rsidRDefault="0097115D" w:rsidP="0097115D">
                            <w:pPr>
                              <w:numPr>
                                <w:ilvl w:val="2"/>
                                <w:numId w:val="2"/>
                              </w:numPr>
                              <w:rPr>
                                <w:lang w:val="en-US"/>
                              </w:rPr>
                            </w:pPr>
                            <w:r w:rsidRPr="001509F4">
                              <w:t>Recommended WF (MTK)</w:t>
                            </w:r>
                          </w:p>
                          <w:p w14:paraId="38033955" w14:textId="77777777" w:rsidR="007A056F" w:rsidRPr="001509F4" w:rsidRDefault="0097115D" w:rsidP="0097115D">
                            <w:pPr>
                              <w:numPr>
                                <w:ilvl w:val="3"/>
                                <w:numId w:val="2"/>
                              </w:numPr>
                              <w:rPr>
                                <w:lang w:val="en-US"/>
                              </w:rPr>
                            </w:pPr>
                            <w:r w:rsidRPr="001509F4">
                              <w:t>FR1+FR2 NR-DC for HO with PSCell from NR-DC to NR-DC is supported.</w:t>
                            </w:r>
                          </w:p>
                          <w:p w14:paraId="6EBB3B9B" w14:textId="77777777" w:rsidR="007A056F" w:rsidRPr="001509F4" w:rsidRDefault="0097115D" w:rsidP="0097115D">
                            <w:pPr>
                              <w:numPr>
                                <w:ilvl w:val="3"/>
                                <w:numId w:val="2"/>
                              </w:numPr>
                              <w:rPr>
                                <w:lang w:val="en-US"/>
                              </w:rPr>
                            </w:pPr>
                            <w:r w:rsidRPr="001509F4">
                              <w:t>FR1+LTE NE-DC for HO with PSCell from NE-DC to NE-DC is supported.</w:t>
                            </w:r>
                          </w:p>
                          <w:p w14:paraId="1FEA9F53" w14:textId="77777777" w:rsidR="007A056F" w:rsidRPr="001509F4" w:rsidRDefault="0097115D" w:rsidP="0097115D">
                            <w:pPr>
                              <w:numPr>
                                <w:ilvl w:val="3"/>
                                <w:numId w:val="2"/>
                              </w:numPr>
                              <w:rPr>
                                <w:lang w:val="en-US"/>
                              </w:rPr>
                            </w:pPr>
                            <w:r w:rsidRPr="001509F4">
                              <w:t>FR1+FR1 NR-DC for HO with PSCell from NR-DC to NR-DC is FFS</w:t>
                            </w:r>
                          </w:p>
                          <w:p w14:paraId="06EEE9EE" w14:textId="77777777" w:rsidR="007A056F" w:rsidRPr="001509F4" w:rsidRDefault="0097115D" w:rsidP="0097115D">
                            <w:pPr>
                              <w:numPr>
                                <w:ilvl w:val="4"/>
                                <w:numId w:val="2"/>
                              </w:numPr>
                              <w:rPr>
                                <w:lang w:val="en-US"/>
                              </w:rPr>
                            </w:pPr>
                            <w:r w:rsidRPr="001509F4">
                              <w:t>the baseline PSCell addition requirement for FR1+FR1 NR-DC would be discussed in TEI16.</w:t>
                            </w:r>
                          </w:p>
                          <w:p w14:paraId="1690FA79" w14:textId="77777777" w:rsidR="007A056F" w:rsidRPr="001509F4" w:rsidRDefault="0097115D" w:rsidP="0097115D">
                            <w:pPr>
                              <w:numPr>
                                <w:ilvl w:val="3"/>
                                <w:numId w:val="2"/>
                              </w:numPr>
                              <w:rPr>
                                <w:lang w:val="en-US"/>
                              </w:rPr>
                            </w:pPr>
                            <w:r w:rsidRPr="001509F4">
                              <w:t>FR2+LTE NE-DC for HO with PSCell from NE-DC to NE-DC is FFS.</w:t>
                            </w:r>
                          </w:p>
                        </w:txbxContent>
                      </wps:txbx>
                      <wps:bodyPr rot="0" vert="horz" wrap="square" lIns="91440" tIns="45720" rIns="91440" bIns="45720" anchor="t" anchorCtr="0">
                        <a:spAutoFit/>
                      </wps:bodyPr>
                    </wps:wsp>
                  </a:graphicData>
                </a:graphic>
              </wp:inline>
            </w:drawing>
          </mc:Choice>
          <mc:Fallback>
            <w:pict>
              <v:shapetype w14:anchorId="651AA30F" id="_x0000_t202" coordsize="21600,21600" o:spt="202" path="m,l,21600r21600,l21600,xe">
                <v:stroke joinstyle="miter"/>
                <v:path gradientshapeok="t" o:connecttype="rect"/>
              </v:shapetype>
              <v:shape id="文本框 2" o:spid="_x0000_s1026"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">
                <v:textbox style="mso-fit-shape-to-text:t">
                  <w:txbxContent>
                    <w:p w14:paraId="4FC40ED9" w14:textId="77777777" w:rsidR="00224895" w:rsidRPr="00B51C12" w:rsidRDefault="00224895" w:rsidP="0097115D">
                      <w:pPr>
                        <w:numPr>
                          <w:ilvl w:val="0"/>
                          <w:numId w:val="2"/>
                        </w:numPr>
                        <w:rPr>
                          <w:lang w:val="en-US"/>
                        </w:rPr>
                      </w:pPr>
                      <w:r w:rsidRPr="00B51C12">
                        <w:rPr>
                          <w:lang w:val="en-US"/>
                        </w:rPr>
                        <w:t xml:space="preserve">Issue 2-1-2: NR-DC and NE-DC mode in HO with </w:t>
                      </w:r>
                      <w:proofErr w:type="spellStart"/>
                      <w:r w:rsidRPr="00B51C12">
                        <w:rPr>
                          <w:lang w:val="en-US"/>
                        </w:rPr>
                        <w:t>PSCell</w:t>
                      </w:r>
                      <w:proofErr w:type="spellEnd"/>
                    </w:p>
                    <w:p w14:paraId="2F7A6D7B" w14:textId="77777777" w:rsidR="00224895" w:rsidRPr="00B51C12" w:rsidRDefault="00224895" w:rsidP="0097115D">
                      <w:pPr>
                        <w:numPr>
                          <w:ilvl w:val="1"/>
                          <w:numId w:val="2"/>
                        </w:numPr>
                        <w:rPr>
                          <w:lang w:val="en-US"/>
                        </w:rPr>
                      </w:pPr>
                      <w:r w:rsidRPr="00B51C12">
                        <w:rPr>
                          <w:lang w:val="en-US"/>
                        </w:rPr>
                        <w:t>FFS:</w:t>
                      </w:r>
                    </w:p>
                    <w:p w14:paraId="54320C9F" w14:textId="77777777" w:rsidR="00000000" w:rsidRPr="001509F4" w:rsidRDefault="0097115D" w:rsidP="0097115D">
                      <w:pPr>
                        <w:numPr>
                          <w:ilvl w:val="2"/>
                          <w:numId w:val="2"/>
                        </w:numPr>
                        <w:rPr>
                          <w:lang w:val="en-US"/>
                        </w:rPr>
                      </w:pPr>
                      <w:r w:rsidRPr="001509F4">
                        <w:t>Option 1(CATT, Huawei): In R17 RAN4 only considers:</w:t>
                      </w:r>
                    </w:p>
                    <w:p w14:paraId="1F1B08B4" w14:textId="77777777" w:rsidR="00000000" w:rsidRPr="001509F4" w:rsidRDefault="0097115D" w:rsidP="0097115D">
                      <w:pPr>
                        <w:numPr>
                          <w:ilvl w:val="3"/>
                          <w:numId w:val="2"/>
                        </w:numPr>
                        <w:rPr>
                          <w:lang w:val="en-US"/>
                        </w:rPr>
                      </w:pPr>
                      <w:r w:rsidRPr="001509F4">
                        <w:t xml:space="preserve">FR1+FR2 NR-DC for HO with </w:t>
                      </w:r>
                      <w:proofErr w:type="spellStart"/>
                      <w:r w:rsidRPr="001509F4">
                        <w:t>PSCell</w:t>
                      </w:r>
                      <w:proofErr w:type="spellEnd"/>
                      <w:r w:rsidRPr="001509F4">
                        <w:t xml:space="preserve"> from NR-DC to NR-DC,</w:t>
                      </w:r>
                    </w:p>
                    <w:p w14:paraId="6B29AC2B" w14:textId="77777777" w:rsidR="00000000" w:rsidRPr="001509F4" w:rsidRDefault="0097115D" w:rsidP="0097115D">
                      <w:pPr>
                        <w:numPr>
                          <w:ilvl w:val="3"/>
                          <w:numId w:val="2"/>
                        </w:numPr>
                        <w:rPr>
                          <w:lang w:val="en-US"/>
                        </w:rPr>
                      </w:pPr>
                      <w:r w:rsidRPr="001509F4">
                        <w:t xml:space="preserve">FR1+LTE NE-DC for HO with </w:t>
                      </w:r>
                      <w:proofErr w:type="spellStart"/>
                      <w:r w:rsidRPr="001509F4">
                        <w:t>PSCell</w:t>
                      </w:r>
                      <w:proofErr w:type="spellEnd"/>
                      <w:r w:rsidRPr="001509F4">
                        <w:t xml:space="preserve"> from NE-DC to NE-DC.</w:t>
                      </w:r>
                    </w:p>
                    <w:p w14:paraId="38BED21A" w14:textId="77777777" w:rsidR="00000000" w:rsidRPr="001509F4" w:rsidRDefault="0097115D" w:rsidP="0097115D">
                      <w:pPr>
                        <w:numPr>
                          <w:ilvl w:val="2"/>
                          <w:numId w:val="2"/>
                        </w:numPr>
                        <w:rPr>
                          <w:lang w:val="en-US"/>
                        </w:rPr>
                      </w:pPr>
                      <w:r w:rsidRPr="001509F4">
                        <w:t>Option 2 (CMCC, Apple, Xiaomi, Ericsson, Huawei, Intel, NEC, vivo, Nokia</w:t>
                      </w:r>
                      <w:r w:rsidRPr="001509F4">
                        <w:rPr>
                          <w:lang w:val="en-US"/>
                        </w:rPr>
                        <w:t xml:space="preserve">, </w:t>
                      </w:r>
                      <w:r w:rsidRPr="001509F4">
                        <w:t xml:space="preserve">Qualcomm, </w:t>
                      </w:r>
                      <w:r w:rsidRPr="001509F4">
                        <w:rPr>
                          <w:lang w:val="en-US"/>
                        </w:rPr>
                        <w:t>OPPO, Docomo</w:t>
                      </w:r>
                      <w:r w:rsidRPr="001509F4">
                        <w:t>):</w:t>
                      </w:r>
                    </w:p>
                    <w:p w14:paraId="0B8EF941" w14:textId="77777777" w:rsidR="00000000" w:rsidRPr="001509F4" w:rsidRDefault="0097115D" w:rsidP="0097115D">
                      <w:pPr>
                        <w:numPr>
                          <w:ilvl w:val="3"/>
                          <w:numId w:val="2"/>
                        </w:numPr>
                        <w:rPr>
                          <w:lang w:val="en-US"/>
                        </w:rPr>
                      </w:pPr>
                      <w:r w:rsidRPr="001509F4">
                        <w:t xml:space="preserve">FR1+FR2 NR-DC and FR1+FR1 NR-DC for HO with </w:t>
                      </w:r>
                      <w:proofErr w:type="spellStart"/>
                      <w:r w:rsidRPr="001509F4">
                        <w:t>PSCell</w:t>
                      </w:r>
                      <w:proofErr w:type="spellEnd"/>
                      <w:r w:rsidRPr="001509F4">
                        <w:t xml:space="preserve"> from NR-DC to NR-DC</w:t>
                      </w:r>
                    </w:p>
                    <w:p w14:paraId="06FCE2DF" w14:textId="77777777" w:rsidR="00000000" w:rsidRPr="001509F4" w:rsidRDefault="0097115D" w:rsidP="0097115D">
                      <w:pPr>
                        <w:numPr>
                          <w:ilvl w:val="4"/>
                          <w:numId w:val="2"/>
                        </w:numPr>
                        <w:rPr>
                          <w:lang w:val="en-US"/>
                        </w:rPr>
                      </w:pPr>
                      <w:r w:rsidRPr="001509F4">
                        <w:t xml:space="preserve">Note: the baseline </w:t>
                      </w:r>
                      <w:proofErr w:type="spellStart"/>
                      <w:r w:rsidRPr="001509F4">
                        <w:t>PSCell</w:t>
                      </w:r>
                      <w:proofErr w:type="spellEnd"/>
                      <w:r w:rsidRPr="001509F4">
                        <w:t xml:space="preserve"> addition requirement for FR1+FR1 NR-DC would be discussed in TEI16.</w:t>
                      </w:r>
                    </w:p>
                    <w:p w14:paraId="2E983797" w14:textId="77777777" w:rsidR="00000000" w:rsidRPr="001509F4" w:rsidRDefault="0097115D" w:rsidP="0097115D">
                      <w:pPr>
                        <w:numPr>
                          <w:ilvl w:val="3"/>
                          <w:numId w:val="2"/>
                        </w:numPr>
                        <w:rPr>
                          <w:lang w:val="en-US"/>
                        </w:rPr>
                      </w:pPr>
                      <w:r w:rsidRPr="001509F4">
                        <w:t xml:space="preserve">FR1+LTE NE-DC for HO with </w:t>
                      </w:r>
                      <w:proofErr w:type="spellStart"/>
                      <w:r w:rsidRPr="001509F4">
                        <w:t>PSCell</w:t>
                      </w:r>
                      <w:proofErr w:type="spellEnd"/>
                      <w:r w:rsidRPr="001509F4">
                        <w:t xml:space="preserve"> from NE-DC to NE-DC.</w:t>
                      </w:r>
                    </w:p>
                    <w:p w14:paraId="209966A3" w14:textId="77777777" w:rsidR="00000000" w:rsidRPr="001509F4" w:rsidRDefault="0097115D" w:rsidP="0097115D">
                      <w:pPr>
                        <w:numPr>
                          <w:ilvl w:val="2"/>
                          <w:numId w:val="2"/>
                        </w:numPr>
                        <w:rPr>
                          <w:lang w:val="en-US"/>
                        </w:rPr>
                      </w:pPr>
                      <w:r w:rsidRPr="001509F4">
                        <w:t>Recommended WF (MTK)</w:t>
                      </w:r>
                    </w:p>
                    <w:p w14:paraId="38033955" w14:textId="77777777" w:rsidR="00000000" w:rsidRPr="001509F4" w:rsidRDefault="0097115D" w:rsidP="0097115D">
                      <w:pPr>
                        <w:numPr>
                          <w:ilvl w:val="3"/>
                          <w:numId w:val="2"/>
                        </w:numPr>
                        <w:rPr>
                          <w:lang w:val="en-US"/>
                        </w:rPr>
                      </w:pPr>
                      <w:r w:rsidRPr="001509F4">
                        <w:t xml:space="preserve">FR1+FR2 NR-DC for HO with </w:t>
                      </w:r>
                      <w:proofErr w:type="spellStart"/>
                      <w:r w:rsidRPr="001509F4">
                        <w:t>PSCell</w:t>
                      </w:r>
                      <w:proofErr w:type="spellEnd"/>
                      <w:r w:rsidRPr="001509F4">
                        <w:t xml:space="preserve"> from NR-DC to NR-DC</w:t>
                      </w:r>
                      <w:r w:rsidRPr="001509F4">
                        <w:t xml:space="preserve"> is supported.</w:t>
                      </w:r>
                    </w:p>
                    <w:p w14:paraId="6EBB3B9B" w14:textId="77777777" w:rsidR="00000000" w:rsidRPr="001509F4" w:rsidRDefault="0097115D" w:rsidP="0097115D">
                      <w:pPr>
                        <w:numPr>
                          <w:ilvl w:val="3"/>
                          <w:numId w:val="2"/>
                        </w:numPr>
                        <w:rPr>
                          <w:lang w:val="en-US"/>
                        </w:rPr>
                      </w:pPr>
                      <w:r w:rsidRPr="001509F4">
                        <w:t xml:space="preserve">FR1+LTE NE-DC for HO with </w:t>
                      </w:r>
                      <w:proofErr w:type="spellStart"/>
                      <w:r w:rsidRPr="001509F4">
                        <w:t>PSCell</w:t>
                      </w:r>
                      <w:proofErr w:type="spellEnd"/>
                      <w:r w:rsidRPr="001509F4">
                        <w:t xml:space="preserve"> from NE-DC to N</w:t>
                      </w:r>
                      <w:r w:rsidRPr="001509F4">
                        <w:t>E-DC is supported.</w:t>
                      </w:r>
                    </w:p>
                    <w:p w14:paraId="1FEA9F53" w14:textId="77777777" w:rsidR="00000000" w:rsidRPr="001509F4" w:rsidRDefault="0097115D" w:rsidP="0097115D">
                      <w:pPr>
                        <w:numPr>
                          <w:ilvl w:val="3"/>
                          <w:numId w:val="2"/>
                        </w:numPr>
                        <w:rPr>
                          <w:lang w:val="en-US"/>
                        </w:rPr>
                      </w:pPr>
                      <w:r w:rsidRPr="001509F4">
                        <w:t xml:space="preserve">FR1+FR1 NR-DC for HO with </w:t>
                      </w:r>
                      <w:proofErr w:type="spellStart"/>
                      <w:r w:rsidRPr="001509F4">
                        <w:t>PSCell</w:t>
                      </w:r>
                      <w:proofErr w:type="spellEnd"/>
                      <w:r w:rsidRPr="001509F4">
                        <w:t xml:space="preserve"> from NR-DC to NR-DC is FFS</w:t>
                      </w:r>
                    </w:p>
                    <w:p w14:paraId="06EEE9EE" w14:textId="77777777" w:rsidR="00000000" w:rsidRPr="001509F4" w:rsidRDefault="0097115D" w:rsidP="0097115D">
                      <w:pPr>
                        <w:numPr>
                          <w:ilvl w:val="4"/>
                          <w:numId w:val="2"/>
                        </w:numPr>
                        <w:rPr>
                          <w:lang w:val="en-US"/>
                        </w:rPr>
                      </w:pPr>
                      <w:r w:rsidRPr="001509F4">
                        <w:t xml:space="preserve">the baseline </w:t>
                      </w:r>
                      <w:proofErr w:type="spellStart"/>
                      <w:r w:rsidRPr="001509F4">
                        <w:t>PSCell</w:t>
                      </w:r>
                      <w:proofErr w:type="spellEnd"/>
                      <w:r w:rsidRPr="001509F4">
                        <w:t xml:space="preserve"> </w:t>
                      </w:r>
                      <w:r w:rsidRPr="001509F4">
                        <w:t>addition requirement for FR1+FR1 NR-DC would be discussed in TEI16.</w:t>
                      </w:r>
                    </w:p>
                    <w:p w14:paraId="1690FA79" w14:textId="77777777" w:rsidR="00000000" w:rsidRPr="001509F4" w:rsidRDefault="0097115D" w:rsidP="0097115D">
                      <w:pPr>
                        <w:numPr>
                          <w:ilvl w:val="3"/>
                          <w:numId w:val="2"/>
                        </w:numPr>
                        <w:rPr>
                          <w:lang w:val="en-US"/>
                        </w:rPr>
                      </w:pPr>
                      <w:r w:rsidRPr="001509F4">
                        <w:t xml:space="preserve">FR2+LTE NE-DC for HO with </w:t>
                      </w:r>
                      <w:proofErr w:type="spellStart"/>
                      <w:r w:rsidRPr="001509F4">
                        <w:t>PSCell</w:t>
                      </w:r>
                      <w:proofErr w:type="spellEnd"/>
                      <w:r w:rsidRPr="001509F4">
                        <w:t xml:space="preserve"> from NE-DC to NE-DC is FFS.</w:t>
                      </w:r>
                    </w:p>
                  </w:txbxContent>
                </v:textbox>
                <w10:anchorlock/>
              </v:shape>
            </w:pict>
          </mc:Fallback>
        </mc:AlternateContent>
      </w:r>
    </w:p>
    <w:p w14:paraId="0E5709D1" w14:textId="037CF727" w:rsidR="00B97CB8" w:rsidRDefault="00B97CB8" w:rsidP="00224895">
      <w:pPr>
        <w:overflowPunct/>
        <w:autoSpaceDE/>
        <w:autoSpaceDN/>
        <w:adjustRightInd/>
        <w:jc w:val="both"/>
        <w:textAlignment w:val="auto"/>
        <w:rPr>
          <w:rFonts w:eastAsia="宋体"/>
          <w:lang w:eastAsia="zh-CN"/>
        </w:rPr>
      </w:pPr>
      <w:r>
        <w:rPr>
          <w:rFonts w:eastAsia="宋体" w:hint="eastAsia"/>
          <w:lang w:eastAsia="zh-CN"/>
        </w:rPr>
        <w:t>Acc</w:t>
      </w:r>
      <w:r>
        <w:rPr>
          <w:rFonts w:eastAsia="宋体"/>
          <w:lang w:eastAsia="zh-CN"/>
        </w:rPr>
        <w:t xml:space="preserve">ording to RAN #92 decision, RRM requirements for FR1+FR1 NR-DC is still not in the scope of R17 </w:t>
      </w:r>
      <w:proofErr w:type="spellStart"/>
      <w:r>
        <w:rPr>
          <w:rFonts w:eastAsia="宋体"/>
          <w:lang w:eastAsia="zh-CN"/>
        </w:rPr>
        <w:t>feRRM</w:t>
      </w:r>
      <w:proofErr w:type="spellEnd"/>
      <w:r>
        <w:rPr>
          <w:rFonts w:eastAsia="宋体"/>
          <w:lang w:eastAsia="zh-CN"/>
        </w:rPr>
        <w:t xml:space="preserve"> WI. Therefore, </w:t>
      </w:r>
      <w:r w:rsidR="002570EE">
        <w:rPr>
          <w:rFonts w:eastAsia="宋体"/>
          <w:lang w:eastAsia="zh-CN"/>
        </w:rPr>
        <w:t>it is precluded in the options.</w:t>
      </w:r>
    </w:p>
    <w:p w14:paraId="15BC0784" w14:textId="77777777" w:rsidR="00224895" w:rsidRDefault="00224895" w:rsidP="00224895">
      <w:pPr>
        <w:overflowPunct/>
        <w:autoSpaceDE/>
        <w:autoSpaceDN/>
        <w:adjustRightInd/>
        <w:jc w:val="both"/>
        <w:textAlignment w:val="auto"/>
        <w:rPr>
          <w:rFonts w:eastAsia="宋体"/>
          <w:lang w:eastAsia="zh-CN"/>
        </w:rPr>
      </w:pPr>
      <w:r>
        <w:rPr>
          <w:rFonts w:eastAsia="宋体"/>
          <w:lang w:eastAsia="zh-CN"/>
        </w:rPr>
        <w:t xml:space="preserve">For NE-DC, we think FR2+LTE NE-DC can be deprioritized. </w:t>
      </w:r>
    </w:p>
    <w:p w14:paraId="697914AA" w14:textId="6C224824" w:rsidR="00224895" w:rsidRDefault="00224895" w:rsidP="00224895">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sidR="001721B1">
        <w:rPr>
          <w:rFonts w:eastAsia="宋体"/>
          <w:b/>
          <w:lang w:eastAsia="zh-CN"/>
        </w:rPr>
        <w:t>2</w:t>
      </w:r>
      <w:r w:rsidRPr="009057E6">
        <w:rPr>
          <w:rFonts w:eastAsia="宋体"/>
          <w:b/>
          <w:lang w:eastAsia="zh-CN"/>
        </w:rPr>
        <w:t xml:space="preserve">  </w:t>
      </w:r>
      <w:r>
        <w:rPr>
          <w:rFonts w:eastAsia="宋体"/>
          <w:b/>
          <w:lang w:eastAsia="zh-CN"/>
        </w:rPr>
        <w:t>For</w:t>
      </w:r>
      <w:proofErr w:type="gramEnd"/>
      <w:r>
        <w:rPr>
          <w:rFonts w:eastAsia="宋体"/>
          <w:b/>
          <w:lang w:eastAsia="zh-CN"/>
        </w:rPr>
        <w:t xml:space="preserve"> </w:t>
      </w:r>
      <w:r w:rsidRPr="00FD0F28">
        <w:rPr>
          <w:rFonts w:eastAsia="宋体"/>
          <w:b/>
          <w:lang w:eastAsia="zh-CN"/>
        </w:rPr>
        <w:t xml:space="preserve">NR-DC and NE-DC mode in HO with </w:t>
      </w:r>
      <w:proofErr w:type="spellStart"/>
      <w:r w:rsidRPr="00FD0F28">
        <w:rPr>
          <w:rFonts w:eastAsia="宋体"/>
          <w:b/>
          <w:lang w:eastAsia="zh-CN"/>
        </w:rPr>
        <w:t>PSCell</w:t>
      </w:r>
      <w:proofErr w:type="spellEnd"/>
      <w:r>
        <w:rPr>
          <w:rFonts w:eastAsia="宋体"/>
          <w:b/>
          <w:lang w:eastAsia="zh-CN"/>
        </w:rPr>
        <w:t xml:space="preserve">, </w:t>
      </w:r>
      <w:r w:rsidR="002570EE">
        <w:rPr>
          <w:rFonts w:eastAsia="宋体"/>
          <w:b/>
          <w:lang w:eastAsia="zh-CN"/>
        </w:rPr>
        <w:t xml:space="preserve">in </w:t>
      </w:r>
      <w:r w:rsidRPr="00FD0F28">
        <w:rPr>
          <w:rFonts w:eastAsia="宋体"/>
          <w:b/>
          <w:lang w:eastAsia="zh-CN"/>
        </w:rPr>
        <w:t xml:space="preserve">R17 RAN4 considers FR1+FR2 NR-DC for HO with </w:t>
      </w:r>
      <w:proofErr w:type="spellStart"/>
      <w:r w:rsidRPr="00FD0F28">
        <w:rPr>
          <w:rFonts w:eastAsia="宋体"/>
          <w:b/>
          <w:lang w:eastAsia="zh-CN"/>
        </w:rPr>
        <w:t>PSCell</w:t>
      </w:r>
      <w:proofErr w:type="spellEnd"/>
      <w:r w:rsidRPr="00FD0F28">
        <w:rPr>
          <w:rFonts w:eastAsia="宋体"/>
          <w:b/>
          <w:lang w:eastAsia="zh-CN"/>
        </w:rPr>
        <w:t xml:space="preserve"> from NR-DC to NR-DC, and only considers FR1+LTE NE-DC for HO with </w:t>
      </w:r>
      <w:proofErr w:type="spellStart"/>
      <w:r w:rsidRPr="00FD0F28">
        <w:rPr>
          <w:rFonts w:eastAsia="宋体"/>
          <w:b/>
          <w:lang w:eastAsia="zh-CN"/>
        </w:rPr>
        <w:t>PSCell</w:t>
      </w:r>
      <w:proofErr w:type="spellEnd"/>
      <w:r w:rsidRPr="00FD0F28">
        <w:rPr>
          <w:rFonts w:eastAsia="宋体"/>
          <w:b/>
          <w:lang w:eastAsia="zh-CN"/>
        </w:rPr>
        <w:t xml:space="preserve"> from NE-DC to NE-DC.</w:t>
      </w:r>
    </w:p>
    <w:p w14:paraId="2540AF67" w14:textId="77777777" w:rsidR="00224895" w:rsidRPr="00224895" w:rsidRDefault="00224895" w:rsidP="006650DB">
      <w:pPr>
        <w:overflowPunct/>
        <w:autoSpaceDE/>
        <w:autoSpaceDN/>
        <w:adjustRightInd/>
        <w:jc w:val="both"/>
        <w:textAlignment w:val="auto"/>
        <w:rPr>
          <w:rFonts w:eastAsia="宋体"/>
          <w:b/>
          <w:lang w:eastAsia="zh-CN"/>
        </w:rPr>
      </w:pPr>
    </w:p>
    <w:p w14:paraId="4EC9074C" w14:textId="77777777" w:rsidR="005D571F" w:rsidRPr="007F15C3" w:rsidRDefault="005D571F" w:rsidP="005D571F">
      <w:pPr>
        <w:pStyle w:val="1"/>
        <w:rPr>
          <w:rFonts w:eastAsia="宋体"/>
          <w:lang w:eastAsia="zh-CN"/>
        </w:rPr>
      </w:pPr>
      <w:r w:rsidRPr="00C96D46">
        <w:rPr>
          <w:rFonts w:eastAsia="宋体"/>
          <w:lang w:eastAsia="zh-CN"/>
        </w:rPr>
        <w:t>Discussion</w:t>
      </w:r>
      <w:r>
        <w:rPr>
          <w:rFonts w:eastAsia="宋体"/>
          <w:lang w:eastAsia="zh-CN"/>
        </w:rPr>
        <w:t xml:space="preserve"> on the </w:t>
      </w:r>
      <w:r w:rsidRPr="004362FB">
        <w:rPr>
          <w:rFonts w:eastAsia="宋体"/>
          <w:lang w:eastAsia="zh-CN"/>
        </w:rPr>
        <w:t xml:space="preserve">Delay requirement design of HO with </w:t>
      </w:r>
      <w:proofErr w:type="spellStart"/>
      <w:r w:rsidRPr="004362FB">
        <w:rPr>
          <w:rFonts w:eastAsia="宋体"/>
          <w:lang w:eastAsia="zh-CN"/>
        </w:rPr>
        <w:t>PSCell</w:t>
      </w:r>
      <w:proofErr w:type="spellEnd"/>
    </w:p>
    <w:p w14:paraId="23D93D04" w14:textId="062C2E53" w:rsidR="00642CE6" w:rsidRDefault="00456FE3" w:rsidP="0007245F">
      <w:pPr>
        <w:overflowPunct/>
        <w:autoSpaceDE/>
        <w:autoSpaceDN/>
        <w:adjustRightInd/>
        <w:jc w:val="both"/>
        <w:textAlignment w:val="auto"/>
        <w:rPr>
          <w:rFonts w:eastAsia="宋体"/>
          <w:lang w:eastAsia="zh-CN"/>
        </w:rPr>
      </w:pPr>
      <w:r>
        <w:rPr>
          <w:rFonts w:eastAsia="宋体"/>
          <w:lang w:eastAsia="zh-CN"/>
        </w:rPr>
        <w:t>As discussed in last meeting, t</w:t>
      </w:r>
      <w:r w:rsidR="00A0220D">
        <w:rPr>
          <w:rFonts w:eastAsia="宋体"/>
          <w:lang w:eastAsia="zh-CN"/>
        </w:rPr>
        <w:t xml:space="preserve">he key point is to discuss and agree on </w:t>
      </w:r>
      <w:r w:rsidR="007F7019">
        <w:rPr>
          <w:rFonts w:eastAsia="宋体"/>
          <w:lang w:eastAsia="zh-CN"/>
        </w:rPr>
        <w:t xml:space="preserve">the timeline for HO with </w:t>
      </w:r>
      <w:proofErr w:type="spellStart"/>
      <w:r w:rsidR="007F7019">
        <w:rPr>
          <w:rFonts w:eastAsia="宋体"/>
          <w:lang w:eastAsia="zh-CN"/>
        </w:rPr>
        <w:t>PSCell</w:t>
      </w:r>
      <w:proofErr w:type="spellEnd"/>
      <w:r w:rsidR="007F7019">
        <w:rPr>
          <w:rFonts w:eastAsia="宋体"/>
          <w:lang w:eastAsia="zh-CN"/>
        </w:rPr>
        <w:t xml:space="preserve"> </w:t>
      </w:r>
      <w:r w:rsidR="00A0220D">
        <w:rPr>
          <w:rFonts w:eastAsia="宋体"/>
          <w:lang w:eastAsia="zh-CN"/>
        </w:rPr>
        <w:t>in various cases.</w:t>
      </w:r>
      <w:r w:rsidR="00F047E0">
        <w:rPr>
          <w:rFonts w:eastAsia="宋体"/>
          <w:lang w:eastAsia="zh-CN"/>
        </w:rPr>
        <w:t xml:space="preserve"> </w:t>
      </w:r>
      <w:r w:rsidR="00642CE6">
        <w:rPr>
          <w:rFonts w:eastAsia="宋体"/>
          <w:lang w:eastAsia="zh-CN"/>
        </w:rPr>
        <w:t>For issue 2-2-1, the following was discussed.</w:t>
      </w:r>
    </w:p>
    <w:p w14:paraId="35076B34" w14:textId="77777777" w:rsidR="00BE3F24" w:rsidRDefault="0057272F" w:rsidP="0057272F">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632FB604" wp14:editId="50F88C3D">
                <wp:extent cx="6122035" cy="6048375"/>
                <wp:effectExtent l="0" t="0" r="1206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048375"/>
                        </a:xfrm>
                        <a:prstGeom prst="rect">
                          <a:avLst/>
                        </a:prstGeom>
                        <a:solidFill>
                          <a:srgbClr val="FFFFFF"/>
                        </a:solidFill>
                        <a:ln w="9525">
                          <a:solidFill>
                            <a:srgbClr val="000000"/>
                          </a:solidFill>
                          <a:miter lim="800000"/>
                          <a:headEnd/>
                          <a:tailEnd/>
                        </a:ln>
                      </wps:spPr>
                      <wps:txbx>
                        <w:txbxContent>
                          <w:p w14:paraId="026B182E" w14:textId="77777777" w:rsidR="00C73C3C" w:rsidRPr="00C73C3C" w:rsidRDefault="00C73C3C" w:rsidP="0097115D">
                            <w:pPr>
                              <w:numPr>
                                <w:ilvl w:val="0"/>
                                <w:numId w:val="2"/>
                              </w:numPr>
                              <w:rPr>
                                <w:lang w:val="en-US"/>
                              </w:rPr>
                            </w:pPr>
                            <w:r w:rsidRPr="00C73C3C">
                              <w:rPr>
                                <w:b/>
                                <w:bCs/>
                                <w:u w:val="single"/>
                              </w:rPr>
                              <w:t>Issue 2-2-1a: Condition of parallel processing</w:t>
                            </w:r>
                          </w:p>
                          <w:p w14:paraId="618B4642" w14:textId="77777777" w:rsidR="007A056F" w:rsidRPr="00C73C3C" w:rsidRDefault="0097115D" w:rsidP="0097115D">
                            <w:pPr>
                              <w:numPr>
                                <w:ilvl w:val="1"/>
                                <w:numId w:val="2"/>
                              </w:numPr>
                              <w:rPr>
                                <w:lang w:val="en-US"/>
                              </w:rPr>
                            </w:pPr>
                            <w:r w:rsidRPr="00C73C3C">
                              <w:t xml:space="preserve">Option 1: </w:t>
                            </w:r>
                          </w:p>
                          <w:p w14:paraId="37133440" w14:textId="77777777" w:rsidR="007A056F" w:rsidRPr="00C73C3C" w:rsidRDefault="0097115D" w:rsidP="0097115D">
                            <w:pPr>
                              <w:numPr>
                                <w:ilvl w:val="2"/>
                                <w:numId w:val="2"/>
                              </w:numPr>
                              <w:rPr>
                                <w:lang w:val="en-US"/>
                              </w:rPr>
                            </w:pPr>
                            <w:r w:rsidRPr="00C73C3C">
                              <w:t>I</w:t>
                            </w:r>
                            <w:r w:rsidRPr="00C73C3C">
                              <w:rPr>
                                <w:lang w:val="en-US"/>
                              </w:rPr>
                              <w:t>f SMTC of target unknown PSCell is configured in targetcellSMTC-SCG-r16, sequential processing shall be assumed; otherwise, parallel processing shall be assumed</w:t>
                            </w:r>
                          </w:p>
                          <w:p w14:paraId="76C83B03" w14:textId="77777777" w:rsidR="007A056F" w:rsidRPr="00C73C3C" w:rsidRDefault="0097115D" w:rsidP="0097115D">
                            <w:pPr>
                              <w:numPr>
                                <w:ilvl w:val="1"/>
                                <w:numId w:val="2"/>
                              </w:numPr>
                              <w:rPr>
                                <w:lang w:val="en-US"/>
                              </w:rPr>
                            </w:pPr>
                            <w:r w:rsidRPr="00C73C3C">
                              <w:t xml:space="preserve">Option 2: </w:t>
                            </w:r>
                          </w:p>
                          <w:p w14:paraId="7A8CD208" w14:textId="77777777" w:rsidR="007A056F" w:rsidRPr="00C73C3C" w:rsidRDefault="0097115D" w:rsidP="0097115D">
                            <w:pPr>
                              <w:numPr>
                                <w:ilvl w:val="2"/>
                                <w:numId w:val="2"/>
                              </w:numPr>
                              <w:rPr>
                                <w:lang w:val="en-US"/>
                              </w:rPr>
                            </w:pPr>
                            <w:r w:rsidRPr="00C73C3C">
                              <w:t>Parallel processing shall always be assumed.</w:t>
                            </w:r>
                          </w:p>
                          <w:p w14:paraId="07626523" w14:textId="77777777" w:rsidR="007A056F" w:rsidRPr="00C73C3C" w:rsidRDefault="0097115D" w:rsidP="0097115D">
                            <w:pPr>
                              <w:numPr>
                                <w:ilvl w:val="2"/>
                                <w:numId w:val="2"/>
                              </w:numPr>
                              <w:rPr>
                                <w:lang w:val="en-US"/>
                              </w:rPr>
                            </w:pPr>
                            <w:r w:rsidRPr="00C73C3C">
                              <w:rPr>
                                <w:lang w:val="en-US"/>
                              </w:rPr>
                              <w:t>Note: other options are not precluded</w:t>
                            </w:r>
                          </w:p>
                          <w:p w14:paraId="64CE964D" w14:textId="77777777" w:rsidR="00C73C3C" w:rsidRPr="00C73C3C" w:rsidRDefault="00C73C3C" w:rsidP="0097115D">
                            <w:pPr>
                              <w:numPr>
                                <w:ilvl w:val="0"/>
                                <w:numId w:val="2"/>
                              </w:numPr>
                              <w:rPr>
                                <w:lang w:val="en-US"/>
                              </w:rPr>
                            </w:pPr>
                            <w:r w:rsidRPr="00C73C3C">
                              <w:rPr>
                                <w:b/>
                                <w:bCs/>
                                <w:u w:val="single"/>
                              </w:rPr>
                              <w:t>Issue 2-2-1b: Whether requirements for sequential processing are needed if parallel processing is only possible under certain condition</w:t>
                            </w:r>
                          </w:p>
                          <w:p w14:paraId="6468F6B7" w14:textId="77777777" w:rsidR="007A056F" w:rsidRPr="00C73C3C" w:rsidRDefault="0097115D" w:rsidP="0097115D">
                            <w:pPr>
                              <w:numPr>
                                <w:ilvl w:val="1"/>
                                <w:numId w:val="2"/>
                              </w:numPr>
                              <w:rPr>
                                <w:lang w:val="en-US"/>
                              </w:rPr>
                            </w:pPr>
                            <w:r w:rsidRPr="00C73C3C">
                              <w:t>Option 1: yes</w:t>
                            </w:r>
                          </w:p>
                          <w:p w14:paraId="29CDB627" w14:textId="77777777" w:rsidR="007A056F" w:rsidRPr="00C73C3C" w:rsidRDefault="0097115D" w:rsidP="0097115D">
                            <w:pPr>
                              <w:numPr>
                                <w:ilvl w:val="1"/>
                                <w:numId w:val="2"/>
                              </w:numPr>
                              <w:rPr>
                                <w:lang w:val="en-US"/>
                              </w:rPr>
                            </w:pPr>
                            <w:r w:rsidRPr="00C73C3C">
                              <w:t xml:space="preserve">Option 2: no </w:t>
                            </w:r>
                          </w:p>
                          <w:p w14:paraId="2DA7EBD1" w14:textId="52C2D82A" w:rsidR="0057272F" w:rsidRPr="00350A5C" w:rsidRDefault="0097115D" w:rsidP="0097115D">
                            <w:pPr>
                              <w:numPr>
                                <w:ilvl w:val="2"/>
                                <w:numId w:val="2"/>
                              </w:numPr>
                              <w:rPr>
                                <w:lang w:val="en-US"/>
                              </w:rPr>
                            </w:pPr>
                            <w:r w:rsidRPr="00C73C3C">
                              <w:rPr>
                                <w:lang w:val="en-US"/>
                              </w:rPr>
                              <w:t>Option 2a: no, but the applicability condition shall be clarified in the spec (e.g., no requirement applies when such configuration happens).</w:t>
                            </w:r>
                          </w:p>
                        </w:txbxContent>
                      </wps:txbx>
                      <wps:bodyPr rot="0" vert="horz" wrap="square" lIns="91440" tIns="45720" rIns="91440" bIns="45720" anchor="t" anchorCtr="0">
                        <a:spAutoFit/>
                      </wps:bodyPr>
                    </wps:wsp>
                  </a:graphicData>
                </a:graphic>
              </wp:inline>
            </w:drawing>
          </mc:Choice>
          <mc:Fallback>
            <w:pict>
              <v:shape w14:anchorId="632FB604" id="_x0000_s1027" type="#_x0000_t202" style="width:482.05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">
                <v:textbox style="mso-fit-shape-to-text:t">
                  <w:txbxContent>
                    <w:p w14:paraId="026B182E" w14:textId="77777777" w:rsidR="00C73C3C" w:rsidRPr="00C73C3C" w:rsidRDefault="00C73C3C" w:rsidP="0097115D">
                      <w:pPr>
                        <w:numPr>
                          <w:ilvl w:val="0"/>
                          <w:numId w:val="2"/>
                        </w:numPr>
                        <w:rPr>
                          <w:lang w:val="en-US"/>
                        </w:rPr>
                      </w:pPr>
                      <w:r w:rsidRPr="00C73C3C">
                        <w:rPr>
                          <w:b/>
                          <w:bCs/>
                          <w:u w:val="single"/>
                        </w:rPr>
                        <w:t>Issue 2-2-1a: Condition of parallel processing</w:t>
                      </w:r>
                    </w:p>
                    <w:p w14:paraId="618B4642" w14:textId="77777777" w:rsidR="00000000" w:rsidRPr="00C73C3C" w:rsidRDefault="0097115D" w:rsidP="0097115D">
                      <w:pPr>
                        <w:numPr>
                          <w:ilvl w:val="1"/>
                          <w:numId w:val="2"/>
                        </w:numPr>
                        <w:rPr>
                          <w:lang w:val="en-US"/>
                        </w:rPr>
                      </w:pPr>
                      <w:r w:rsidRPr="00C73C3C">
                        <w:t xml:space="preserve">Option 1: </w:t>
                      </w:r>
                    </w:p>
                    <w:p w14:paraId="37133440" w14:textId="77777777" w:rsidR="00000000" w:rsidRPr="00C73C3C" w:rsidRDefault="0097115D" w:rsidP="0097115D">
                      <w:pPr>
                        <w:numPr>
                          <w:ilvl w:val="2"/>
                          <w:numId w:val="2"/>
                        </w:numPr>
                        <w:rPr>
                          <w:lang w:val="en-US"/>
                        </w:rPr>
                      </w:pPr>
                      <w:r w:rsidRPr="00C73C3C">
                        <w:t>I</w:t>
                      </w:r>
                      <w:r w:rsidRPr="00C73C3C">
                        <w:rPr>
                          <w:lang w:val="en-US"/>
                        </w:rPr>
                        <w:t xml:space="preserve">f SMTC of target unknown </w:t>
                      </w:r>
                      <w:proofErr w:type="spellStart"/>
                      <w:r w:rsidRPr="00C73C3C">
                        <w:rPr>
                          <w:lang w:val="en-US"/>
                        </w:rPr>
                        <w:t>PSCell</w:t>
                      </w:r>
                      <w:proofErr w:type="spellEnd"/>
                      <w:r w:rsidRPr="00C73C3C">
                        <w:rPr>
                          <w:lang w:val="en-US"/>
                        </w:rPr>
                        <w:t xml:space="preserve"> is configured in targetcellSMTC-SCG-r16, sequential processing shall be assumed; otherwise, par</w:t>
                      </w:r>
                      <w:r w:rsidRPr="00C73C3C">
                        <w:rPr>
                          <w:lang w:val="en-US"/>
                        </w:rPr>
                        <w:t>allel processing shall be assumed</w:t>
                      </w:r>
                    </w:p>
                    <w:p w14:paraId="76C83B03" w14:textId="77777777" w:rsidR="00000000" w:rsidRPr="00C73C3C" w:rsidRDefault="0097115D" w:rsidP="0097115D">
                      <w:pPr>
                        <w:numPr>
                          <w:ilvl w:val="1"/>
                          <w:numId w:val="2"/>
                        </w:numPr>
                        <w:rPr>
                          <w:lang w:val="en-US"/>
                        </w:rPr>
                      </w:pPr>
                      <w:r w:rsidRPr="00C73C3C">
                        <w:t xml:space="preserve">Option 2: </w:t>
                      </w:r>
                    </w:p>
                    <w:p w14:paraId="7A8CD208" w14:textId="77777777" w:rsidR="00000000" w:rsidRPr="00C73C3C" w:rsidRDefault="0097115D" w:rsidP="0097115D">
                      <w:pPr>
                        <w:numPr>
                          <w:ilvl w:val="2"/>
                          <w:numId w:val="2"/>
                        </w:numPr>
                        <w:rPr>
                          <w:lang w:val="en-US"/>
                        </w:rPr>
                      </w:pPr>
                      <w:r w:rsidRPr="00C73C3C">
                        <w:t>Parallel processing shall always be assumed.</w:t>
                      </w:r>
                    </w:p>
                    <w:p w14:paraId="07626523" w14:textId="77777777" w:rsidR="00000000" w:rsidRPr="00C73C3C" w:rsidRDefault="0097115D" w:rsidP="0097115D">
                      <w:pPr>
                        <w:numPr>
                          <w:ilvl w:val="2"/>
                          <w:numId w:val="2"/>
                        </w:numPr>
                        <w:rPr>
                          <w:lang w:val="en-US"/>
                        </w:rPr>
                      </w:pPr>
                      <w:r w:rsidRPr="00C73C3C">
                        <w:rPr>
                          <w:lang w:val="en-US"/>
                        </w:rPr>
                        <w:t>Note: other options are not precluded</w:t>
                      </w:r>
                    </w:p>
                    <w:p w14:paraId="64CE964D" w14:textId="77777777" w:rsidR="00C73C3C" w:rsidRPr="00C73C3C" w:rsidRDefault="00C73C3C" w:rsidP="0097115D">
                      <w:pPr>
                        <w:numPr>
                          <w:ilvl w:val="0"/>
                          <w:numId w:val="2"/>
                        </w:numPr>
                        <w:rPr>
                          <w:lang w:val="en-US"/>
                        </w:rPr>
                      </w:pPr>
                      <w:r w:rsidRPr="00C73C3C">
                        <w:rPr>
                          <w:b/>
                          <w:bCs/>
                          <w:u w:val="single"/>
                        </w:rPr>
                        <w:t>Issue 2-2-1b: Whether requirements for sequential processing are needed if parallel processing is only possible under certain condition</w:t>
                      </w:r>
                    </w:p>
                    <w:p w14:paraId="6468F6B7" w14:textId="77777777" w:rsidR="00000000" w:rsidRPr="00C73C3C" w:rsidRDefault="0097115D" w:rsidP="0097115D">
                      <w:pPr>
                        <w:numPr>
                          <w:ilvl w:val="1"/>
                          <w:numId w:val="2"/>
                        </w:numPr>
                        <w:rPr>
                          <w:lang w:val="en-US"/>
                        </w:rPr>
                      </w:pPr>
                      <w:r w:rsidRPr="00C73C3C">
                        <w:t>Option 1: yes</w:t>
                      </w:r>
                    </w:p>
                    <w:p w14:paraId="29CDB627" w14:textId="77777777" w:rsidR="00000000" w:rsidRPr="00C73C3C" w:rsidRDefault="0097115D" w:rsidP="0097115D">
                      <w:pPr>
                        <w:numPr>
                          <w:ilvl w:val="1"/>
                          <w:numId w:val="2"/>
                        </w:numPr>
                        <w:rPr>
                          <w:lang w:val="en-US"/>
                        </w:rPr>
                      </w:pPr>
                      <w:r w:rsidRPr="00C73C3C">
                        <w:t xml:space="preserve">Option 2: no </w:t>
                      </w:r>
                    </w:p>
                    <w:p w14:paraId="2DA7EBD1" w14:textId="52C2D82A" w:rsidR="0057272F" w:rsidRPr="00350A5C" w:rsidRDefault="0097115D" w:rsidP="0097115D">
                      <w:pPr>
                        <w:numPr>
                          <w:ilvl w:val="2"/>
                          <w:numId w:val="2"/>
                        </w:numPr>
                        <w:rPr>
                          <w:lang w:val="en-US"/>
                        </w:rPr>
                      </w:pPr>
                      <w:r w:rsidRPr="00C73C3C">
                        <w:rPr>
                          <w:lang w:val="en-US"/>
                        </w:rPr>
                        <w:t>Option 2a: no, but the applicabi</w:t>
                      </w:r>
                      <w:r w:rsidRPr="00C73C3C">
                        <w:rPr>
                          <w:lang w:val="en-US"/>
                        </w:rPr>
                        <w:t>lity condition shall be clarified in the spec (e.g., no requirement applies when such configuration happens).</w:t>
                      </w:r>
                    </w:p>
                  </w:txbxContent>
                </v:textbox>
                <w10:anchorlock/>
              </v:shape>
            </w:pict>
          </mc:Fallback>
        </mc:AlternateContent>
      </w:r>
    </w:p>
    <w:p w14:paraId="731A76E1" w14:textId="6A87E454" w:rsidR="00BE3F24" w:rsidRDefault="00084553" w:rsidP="0057272F">
      <w:pPr>
        <w:overflowPunct/>
        <w:autoSpaceDE/>
        <w:autoSpaceDN/>
        <w:adjustRightInd/>
        <w:jc w:val="both"/>
        <w:textAlignment w:val="auto"/>
        <w:rPr>
          <w:rFonts w:eastAsia="宋体"/>
          <w:lang w:eastAsia="zh-CN"/>
        </w:rPr>
      </w:pPr>
      <w:r>
        <w:rPr>
          <w:rFonts w:eastAsia="宋体" w:hint="eastAsia"/>
          <w:lang w:eastAsia="zh-CN"/>
        </w:rPr>
        <w:t>For</w:t>
      </w:r>
      <w:r>
        <w:rPr>
          <w:rFonts w:eastAsia="宋体"/>
          <w:lang w:eastAsia="zh-CN"/>
        </w:rPr>
        <w:t xml:space="preserve"> the issue of ‘</w:t>
      </w:r>
      <w:r w:rsidRPr="00C73C3C">
        <w:rPr>
          <w:lang w:val="en-US"/>
        </w:rPr>
        <w:t>targetcellSMTC-SCG-r16</w:t>
      </w:r>
      <w:r>
        <w:rPr>
          <w:rFonts w:eastAsia="宋体"/>
          <w:lang w:eastAsia="zh-CN"/>
        </w:rPr>
        <w:t xml:space="preserve">’, </w:t>
      </w:r>
      <w:r w:rsidR="005928C9">
        <w:rPr>
          <w:rFonts w:eastAsia="宋体"/>
          <w:lang w:eastAsia="zh-CN"/>
        </w:rPr>
        <w:t>the de</w:t>
      </w:r>
      <w:r w:rsidR="009A5835">
        <w:rPr>
          <w:rFonts w:eastAsia="宋体"/>
          <w:lang w:eastAsia="zh-CN"/>
        </w:rPr>
        <w:t>s</w:t>
      </w:r>
      <w:r w:rsidR="005928C9">
        <w:rPr>
          <w:rFonts w:eastAsia="宋体"/>
          <w:lang w:eastAsia="zh-CN"/>
        </w:rPr>
        <w:t xml:space="preserve">cription </w:t>
      </w:r>
      <w:r w:rsidR="009A5835">
        <w:rPr>
          <w:rFonts w:eastAsia="宋体"/>
          <w:lang w:eastAsia="zh-CN"/>
        </w:rPr>
        <w:t>on the signalling in TS 38.331 is as follows.</w:t>
      </w:r>
    </w:p>
    <w:p w14:paraId="57A837C2" w14:textId="15E1CE60" w:rsidR="009A5835" w:rsidRDefault="009A5835" w:rsidP="0057272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12B6ED2E" wp14:editId="21D7BC4C">
                <wp:extent cx="6122035" cy="3147695"/>
                <wp:effectExtent l="0" t="0" r="12065" b="146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147695"/>
                        </a:xfrm>
                        <a:prstGeom prst="rect">
                          <a:avLst/>
                        </a:prstGeom>
                        <a:solidFill>
                          <a:srgbClr val="FFFFFF"/>
                        </a:solidFill>
                        <a:ln w="9525">
                          <a:solidFill>
                            <a:srgbClr val="000000"/>
                          </a:solidFill>
                          <a:miter lim="800000"/>
                          <a:headEnd/>
                          <a:tailEnd/>
                        </a:ln>
                      </wps:spPr>
                      <wps:txbx>
                        <w:txbxContent>
                          <w:p w14:paraId="0D495431" w14:textId="77777777" w:rsidR="009A5835" w:rsidRPr="006F115B" w:rsidRDefault="009A5835" w:rsidP="009A5835">
                            <w:pPr>
                              <w:pStyle w:val="TAL"/>
                              <w:rPr>
                                <w:b/>
                                <w:bCs/>
                                <w:lang w:eastAsia="sv-SE"/>
                              </w:rPr>
                            </w:pPr>
                            <w:r w:rsidRPr="006F115B">
                              <w:rPr>
                                <w:b/>
                                <w:bCs/>
                                <w:i/>
                                <w:iCs/>
                                <w:lang w:eastAsia="sv-SE"/>
                              </w:rPr>
                              <w:t>targetCellSMTC-SCG</w:t>
                            </w:r>
                          </w:p>
                          <w:p w14:paraId="02921EB2" w14:textId="512F8BD4" w:rsidR="009A5835" w:rsidRPr="00350A5C" w:rsidRDefault="009A5835" w:rsidP="009A5835">
                            <w:pPr>
                              <w:rPr>
                                <w:lang w:val="en-US"/>
                              </w:rPr>
                            </w:pPr>
                            <w:r w:rsidRPr="006F115B">
                              <w:rPr>
                                <w:lang w:eastAsia="sv-SE"/>
                              </w:rPr>
                              <w:t xml:space="preserve">The SSB periodicity/offset/duration configuration of target cell for NR PSCell addition and SN change. </w:t>
                            </w:r>
                            <w:r w:rsidRPr="009A5835">
                              <w:rPr>
                                <w:highlight w:val="yellow"/>
                                <w:lang w:eastAsia="sv-SE"/>
                              </w:rPr>
                              <w:t>When UE receives this field</w:t>
                            </w:r>
                            <w:r w:rsidRPr="006F115B">
                              <w:rPr>
                                <w:lang w:eastAsia="sv-SE"/>
                              </w:rPr>
                              <w:t xml:space="preserve">, UE applies the configuration based on the timing reference of NR PCell for PSCell addition and PSCell change for the case of no reconfiguration with sync of MCG, and </w:t>
                            </w:r>
                            <w:r w:rsidRPr="009A5835">
                              <w:rPr>
                                <w:highlight w:val="yellow"/>
                                <w:lang w:eastAsia="sv-SE"/>
                              </w:rPr>
                              <w:t>UE applies the configuration based on the timing reference of target NR PCell for the case of reconfiguration with sync of MCG</w:t>
                            </w:r>
                            <w:r w:rsidRPr="006F115B">
                              <w:rPr>
                                <w:lang w:eastAsia="sv-SE"/>
                              </w:rPr>
                              <w:t xml:space="preserve">. If both this field and the </w:t>
                            </w:r>
                            <w:r w:rsidRPr="006F115B">
                              <w:rPr>
                                <w:i/>
                                <w:iCs/>
                                <w:lang w:eastAsia="sv-SE"/>
                              </w:rPr>
                              <w:t>smtc</w:t>
                            </w:r>
                            <w:r w:rsidRPr="006F115B">
                              <w:rPr>
                                <w:lang w:eastAsia="sv-SE"/>
                              </w:rPr>
                              <w:t xml:space="preserve"> in </w:t>
                            </w:r>
                            <w:r w:rsidRPr="006F115B">
                              <w:rPr>
                                <w:i/>
                                <w:iCs/>
                                <w:lang w:eastAsia="sv-SE"/>
                              </w:rPr>
                              <w:t>secondaryCellGroup</w:t>
                            </w:r>
                            <w:r w:rsidRPr="006F115B">
                              <w:rPr>
                                <w:lang w:eastAsia="sv-SE"/>
                              </w:rPr>
                              <w:t xml:space="preserve"> -&gt; </w:t>
                            </w:r>
                            <w:r w:rsidRPr="006F115B">
                              <w:rPr>
                                <w:i/>
                                <w:iCs/>
                                <w:lang w:eastAsia="sv-SE"/>
                              </w:rPr>
                              <w:t>SpCellConfig</w:t>
                            </w:r>
                            <w:r w:rsidRPr="006F115B">
                              <w:rPr>
                                <w:lang w:eastAsia="sv-SE"/>
                              </w:rPr>
                              <w:t xml:space="preserve"> -&gt; </w:t>
                            </w:r>
                            <w:r w:rsidRPr="006F115B">
                              <w:rPr>
                                <w:i/>
                                <w:iCs/>
                                <w:lang w:eastAsia="sv-SE"/>
                              </w:rPr>
                              <w:t>reconfigurationWithSync</w:t>
                            </w:r>
                            <w:r w:rsidRPr="006F115B">
                              <w:rPr>
                                <w:lang w:eastAsia="sv-SE"/>
                              </w:rPr>
                              <w:t xml:space="preserve"> are absent, the UE uses the SMTC in the </w:t>
                            </w:r>
                            <w:r w:rsidRPr="006F115B">
                              <w:rPr>
                                <w:i/>
                                <w:iCs/>
                                <w:lang w:eastAsia="sv-SE"/>
                              </w:rPr>
                              <w:t>measObjectNR</w:t>
                            </w:r>
                            <w:r w:rsidRPr="006F115B">
                              <w:rPr>
                                <w:lang w:eastAsia="sv-SE"/>
                              </w:rPr>
                              <w:t xml:space="preserve"> having the same SSB frequency and subcarrier spacing, as configured before the reception of the RRC message.</w:t>
                            </w:r>
                          </w:p>
                        </w:txbxContent>
                      </wps:txbx>
                      <wps:bodyPr rot="0" vert="horz" wrap="square" lIns="91440" tIns="45720" rIns="91440" bIns="45720" anchor="t" anchorCtr="0">
                        <a:spAutoFit/>
                      </wps:bodyPr>
                    </wps:wsp>
                  </a:graphicData>
                </a:graphic>
              </wp:inline>
            </w:drawing>
          </mc:Choice>
          <mc:Fallback>
            <w:pict>
              <v:shape w14:anchorId="12B6ED2E" id="_x0000_s1028" type="#_x0000_t202" style="width:482.05pt;height:24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">
                <v:textbox style="mso-fit-shape-to-text:t">
                  <w:txbxContent>
                    <w:p w14:paraId="0D495431" w14:textId="77777777" w:rsidR="009A5835" w:rsidRPr="006F115B" w:rsidRDefault="009A5835" w:rsidP="009A5835">
                      <w:pPr>
                        <w:pStyle w:val="TAL"/>
                        <w:rPr>
                          <w:b/>
                          <w:bCs/>
                          <w:lang w:eastAsia="sv-SE"/>
                        </w:rPr>
                      </w:pPr>
                      <w:proofErr w:type="spellStart"/>
                      <w:r w:rsidRPr="006F115B">
                        <w:rPr>
                          <w:b/>
                          <w:bCs/>
                          <w:i/>
                          <w:iCs/>
                          <w:lang w:eastAsia="sv-SE"/>
                        </w:rPr>
                        <w:t>targetCellSMTC</w:t>
                      </w:r>
                      <w:proofErr w:type="spellEnd"/>
                      <w:r w:rsidRPr="006F115B">
                        <w:rPr>
                          <w:b/>
                          <w:bCs/>
                          <w:i/>
                          <w:iCs/>
                          <w:lang w:eastAsia="sv-SE"/>
                        </w:rPr>
                        <w:t>-SCG</w:t>
                      </w:r>
                    </w:p>
                    <w:p w14:paraId="02921EB2" w14:textId="512F8BD4" w:rsidR="009A5835" w:rsidRPr="00350A5C" w:rsidRDefault="009A5835" w:rsidP="009A5835">
                      <w:pPr>
                        <w:rPr>
                          <w:lang w:val="en-US"/>
                        </w:rPr>
                      </w:pPr>
                      <w:r w:rsidRPr="006F115B">
                        <w:rPr>
                          <w:lang w:eastAsia="sv-SE"/>
                        </w:rPr>
                        <w:t xml:space="preserve">The SSB periodicity/offset/duration configuration of target cell for NR </w:t>
                      </w:r>
                      <w:proofErr w:type="spellStart"/>
                      <w:r w:rsidRPr="006F115B">
                        <w:rPr>
                          <w:lang w:eastAsia="sv-SE"/>
                        </w:rPr>
                        <w:t>PSCell</w:t>
                      </w:r>
                      <w:proofErr w:type="spellEnd"/>
                      <w:r w:rsidRPr="006F115B">
                        <w:rPr>
                          <w:lang w:eastAsia="sv-SE"/>
                        </w:rPr>
                        <w:t xml:space="preserve"> addition and SN change. </w:t>
                      </w:r>
                      <w:r w:rsidRPr="009A5835">
                        <w:rPr>
                          <w:highlight w:val="yellow"/>
                          <w:lang w:eastAsia="sv-SE"/>
                        </w:rPr>
                        <w:t>When UE receives this field</w:t>
                      </w:r>
                      <w:r w:rsidRPr="006F115B">
                        <w:rPr>
                          <w:lang w:eastAsia="sv-SE"/>
                        </w:rPr>
                        <w:t xml:space="preserve">, UE applies the configuration based on the timing reference of NR </w:t>
                      </w:r>
                      <w:proofErr w:type="spellStart"/>
                      <w:r w:rsidRPr="006F115B">
                        <w:rPr>
                          <w:lang w:eastAsia="sv-SE"/>
                        </w:rPr>
                        <w:t>PCell</w:t>
                      </w:r>
                      <w:proofErr w:type="spellEnd"/>
                      <w:r w:rsidRPr="006F115B">
                        <w:rPr>
                          <w:lang w:eastAsia="sv-SE"/>
                        </w:rPr>
                        <w:t xml:space="preserve"> for </w:t>
                      </w:r>
                      <w:proofErr w:type="spellStart"/>
                      <w:r w:rsidRPr="006F115B">
                        <w:rPr>
                          <w:lang w:eastAsia="sv-SE"/>
                        </w:rPr>
                        <w:t>PSCell</w:t>
                      </w:r>
                      <w:proofErr w:type="spellEnd"/>
                      <w:r w:rsidRPr="006F115B">
                        <w:rPr>
                          <w:lang w:eastAsia="sv-SE"/>
                        </w:rPr>
                        <w:t xml:space="preserve"> addition and </w:t>
                      </w:r>
                      <w:proofErr w:type="spellStart"/>
                      <w:r w:rsidRPr="006F115B">
                        <w:rPr>
                          <w:lang w:eastAsia="sv-SE"/>
                        </w:rPr>
                        <w:t>PSCell</w:t>
                      </w:r>
                      <w:proofErr w:type="spellEnd"/>
                      <w:r w:rsidRPr="006F115B">
                        <w:rPr>
                          <w:lang w:eastAsia="sv-SE"/>
                        </w:rPr>
                        <w:t xml:space="preserve"> change for the case of no reconfiguration with sync of MCG, and </w:t>
                      </w:r>
                      <w:r w:rsidRPr="009A5835">
                        <w:rPr>
                          <w:highlight w:val="yellow"/>
                          <w:lang w:eastAsia="sv-SE"/>
                        </w:rPr>
                        <w:t xml:space="preserve">UE applies the configuration based on the timing reference of target NR </w:t>
                      </w:r>
                      <w:proofErr w:type="spellStart"/>
                      <w:r w:rsidRPr="009A5835">
                        <w:rPr>
                          <w:highlight w:val="yellow"/>
                          <w:lang w:eastAsia="sv-SE"/>
                        </w:rPr>
                        <w:t>PCell</w:t>
                      </w:r>
                      <w:proofErr w:type="spellEnd"/>
                      <w:r w:rsidRPr="009A5835">
                        <w:rPr>
                          <w:highlight w:val="yellow"/>
                          <w:lang w:eastAsia="sv-SE"/>
                        </w:rPr>
                        <w:t xml:space="preserve"> for the case of reconfiguration with sync of MCG</w:t>
                      </w:r>
                      <w:r w:rsidRPr="006F115B">
                        <w:rPr>
                          <w:lang w:eastAsia="sv-SE"/>
                        </w:rPr>
                        <w:t xml:space="preserve">. If both this field and the </w:t>
                      </w:r>
                      <w:proofErr w:type="spellStart"/>
                      <w:r w:rsidRPr="006F115B">
                        <w:rPr>
                          <w:i/>
                          <w:iCs/>
                          <w:lang w:eastAsia="sv-SE"/>
                        </w:rPr>
                        <w:t>smtc</w:t>
                      </w:r>
                      <w:proofErr w:type="spellEnd"/>
                      <w:r w:rsidRPr="006F115B">
                        <w:rPr>
                          <w:lang w:eastAsia="sv-SE"/>
                        </w:rPr>
                        <w:t xml:space="preserve"> in </w:t>
                      </w:r>
                      <w:proofErr w:type="spellStart"/>
                      <w:r w:rsidRPr="006F115B">
                        <w:rPr>
                          <w:i/>
                          <w:iCs/>
                          <w:lang w:eastAsia="sv-SE"/>
                        </w:rPr>
                        <w:t>secondaryCellGroup</w:t>
                      </w:r>
                      <w:proofErr w:type="spellEnd"/>
                      <w:r w:rsidRPr="006F115B">
                        <w:rPr>
                          <w:lang w:eastAsia="sv-SE"/>
                        </w:rPr>
                        <w:t xml:space="preserve"> -&gt; </w:t>
                      </w:r>
                      <w:proofErr w:type="spellStart"/>
                      <w:r w:rsidRPr="006F115B">
                        <w:rPr>
                          <w:i/>
                          <w:iCs/>
                          <w:lang w:eastAsia="sv-SE"/>
                        </w:rPr>
                        <w:t>SpCellConfig</w:t>
                      </w:r>
                      <w:proofErr w:type="spellEnd"/>
                      <w:r w:rsidRPr="006F115B">
                        <w:rPr>
                          <w:lang w:eastAsia="sv-SE"/>
                        </w:rPr>
                        <w:t xml:space="preserve"> -&gt; </w:t>
                      </w:r>
                      <w:proofErr w:type="spellStart"/>
                      <w:r w:rsidRPr="006F115B">
                        <w:rPr>
                          <w:i/>
                          <w:iCs/>
                          <w:lang w:eastAsia="sv-SE"/>
                        </w:rPr>
                        <w:t>reconfigurationWithSync</w:t>
                      </w:r>
                      <w:proofErr w:type="spellEnd"/>
                      <w:r w:rsidRPr="006F115B">
                        <w:rPr>
                          <w:lang w:eastAsia="sv-SE"/>
                        </w:rPr>
                        <w:t xml:space="preserve"> are absent, the UE uses the SMTC in the </w:t>
                      </w:r>
                      <w:proofErr w:type="spellStart"/>
                      <w:r w:rsidRPr="006F115B">
                        <w:rPr>
                          <w:i/>
                          <w:iCs/>
                          <w:lang w:eastAsia="sv-SE"/>
                        </w:rPr>
                        <w:t>measObjectNR</w:t>
                      </w:r>
                      <w:proofErr w:type="spellEnd"/>
                      <w:r w:rsidRPr="006F115B">
                        <w:rPr>
                          <w:lang w:eastAsia="sv-SE"/>
                        </w:rPr>
                        <w:t xml:space="preserve"> having the same SSB frequency and subcarrier spacing, as configured before the reception of the RRC message.</w:t>
                      </w:r>
                    </w:p>
                  </w:txbxContent>
                </v:textbox>
                <w10:anchorlock/>
              </v:shape>
            </w:pict>
          </mc:Fallback>
        </mc:AlternateContent>
      </w:r>
    </w:p>
    <w:p w14:paraId="25D57D61" w14:textId="74AFAD8A" w:rsidR="009A5835" w:rsidRDefault="009A5835" w:rsidP="0057272F">
      <w:pPr>
        <w:overflowPunct/>
        <w:autoSpaceDE/>
        <w:autoSpaceDN/>
        <w:adjustRightInd/>
        <w:jc w:val="both"/>
        <w:textAlignment w:val="auto"/>
      </w:pPr>
      <w:r>
        <w:rPr>
          <w:rFonts w:eastAsia="宋体"/>
          <w:lang w:eastAsia="zh-CN"/>
        </w:rPr>
        <w:t xml:space="preserve">Based on the description, the timing of </w:t>
      </w:r>
      <w:r w:rsidR="00E11645">
        <w:rPr>
          <w:rFonts w:eastAsia="宋体"/>
          <w:lang w:eastAsia="zh-CN"/>
        </w:rPr>
        <w:t>target</w:t>
      </w:r>
      <w:r>
        <w:rPr>
          <w:rFonts w:eastAsia="宋体"/>
          <w:lang w:eastAsia="zh-CN"/>
        </w:rPr>
        <w:t xml:space="preserve"> </w:t>
      </w:r>
      <w:proofErr w:type="spellStart"/>
      <w:r>
        <w:rPr>
          <w:rFonts w:eastAsia="宋体"/>
          <w:lang w:eastAsia="zh-CN"/>
        </w:rPr>
        <w:t>PSCell</w:t>
      </w:r>
      <w:proofErr w:type="spellEnd"/>
      <w:r>
        <w:rPr>
          <w:rFonts w:eastAsia="宋体"/>
          <w:lang w:eastAsia="zh-CN"/>
        </w:rPr>
        <w:t xml:space="preserve"> </w:t>
      </w:r>
      <w:r w:rsidR="00E11645">
        <w:rPr>
          <w:rFonts w:eastAsia="宋体"/>
          <w:lang w:eastAsia="zh-CN"/>
        </w:rPr>
        <w:t xml:space="preserve">SMTC configuration </w:t>
      </w:r>
      <w:r>
        <w:rPr>
          <w:rFonts w:eastAsia="宋体"/>
          <w:lang w:eastAsia="zh-CN"/>
        </w:rPr>
        <w:t xml:space="preserve">should be based on </w:t>
      </w:r>
      <w:r w:rsidR="008062EB">
        <w:rPr>
          <w:rFonts w:eastAsia="宋体"/>
          <w:lang w:eastAsia="zh-CN"/>
        </w:rPr>
        <w:t xml:space="preserve">the </w:t>
      </w:r>
      <w:r>
        <w:rPr>
          <w:rFonts w:eastAsia="宋体"/>
          <w:lang w:eastAsia="zh-CN"/>
        </w:rPr>
        <w:t xml:space="preserve">NR target </w:t>
      </w:r>
      <w:proofErr w:type="spellStart"/>
      <w:r>
        <w:rPr>
          <w:rFonts w:eastAsia="宋体"/>
          <w:lang w:eastAsia="zh-CN"/>
        </w:rPr>
        <w:t>PCell</w:t>
      </w:r>
      <w:proofErr w:type="spellEnd"/>
      <w:r>
        <w:rPr>
          <w:rFonts w:eastAsia="宋体"/>
          <w:lang w:eastAsia="zh-CN"/>
        </w:rPr>
        <w:t xml:space="preserve">. </w:t>
      </w:r>
      <w:r w:rsidR="00E11645">
        <w:rPr>
          <w:rFonts w:eastAsia="宋体"/>
          <w:lang w:eastAsia="zh-CN"/>
        </w:rPr>
        <w:t xml:space="preserve">However, </w:t>
      </w:r>
      <w:r w:rsidR="00625C6E">
        <w:rPr>
          <w:rFonts w:eastAsia="宋体"/>
          <w:lang w:eastAsia="zh-CN"/>
        </w:rPr>
        <w:t xml:space="preserve">the timing reference NR target </w:t>
      </w:r>
      <w:proofErr w:type="spellStart"/>
      <w:r w:rsidR="00625C6E">
        <w:rPr>
          <w:rFonts w:eastAsia="宋体"/>
          <w:lang w:eastAsia="zh-CN"/>
        </w:rPr>
        <w:t>PCell</w:t>
      </w:r>
      <w:proofErr w:type="spellEnd"/>
      <w:r w:rsidR="00625C6E">
        <w:rPr>
          <w:rFonts w:eastAsia="宋体"/>
          <w:lang w:eastAsia="zh-CN"/>
        </w:rPr>
        <w:t xml:space="preserve"> can </w:t>
      </w:r>
      <w:r w:rsidR="0014787F">
        <w:rPr>
          <w:rFonts w:eastAsia="宋体"/>
          <w:lang w:eastAsia="zh-CN"/>
        </w:rPr>
        <w:t xml:space="preserve">be </w:t>
      </w:r>
      <w:r w:rsidR="00625C6E">
        <w:rPr>
          <w:rFonts w:eastAsia="宋体"/>
          <w:lang w:eastAsia="zh-CN"/>
        </w:rPr>
        <w:t xml:space="preserve">either based on source </w:t>
      </w:r>
      <w:proofErr w:type="spellStart"/>
      <w:r w:rsidR="00625C6E">
        <w:rPr>
          <w:rFonts w:eastAsia="宋体"/>
          <w:lang w:eastAsia="zh-CN"/>
        </w:rPr>
        <w:t>PCell</w:t>
      </w:r>
      <w:proofErr w:type="spellEnd"/>
      <w:r w:rsidR="00625C6E">
        <w:rPr>
          <w:rFonts w:eastAsia="宋体"/>
          <w:lang w:eastAsia="zh-CN"/>
        </w:rPr>
        <w:t xml:space="preserve"> or </w:t>
      </w:r>
      <w:r w:rsidR="00BF4FF7">
        <w:rPr>
          <w:rFonts w:eastAsia="宋体"/>
          <w:lang w:eastAsia="zh-CN"/>
        </w:rPr>
        <w:t xml:space="preserve">the </w:t>
      </w:r>
      <w:r w:rsidR="00625C6E">
        <w:rPr>
          <w:rFonts w:eastAsia="宋体"/>
          <w:lang w:eastAsia="zh-CN"/>
        </w:rPr>
        <w:t xml:space="preserve">SMTC of the MO that related to the NR </w:t>
      </w:r>
      <w:proofErr w:type="spellStart"/>
      <w:r w:rsidR="00625C6E">
        <w:rPr>
          <w:rFonts w:eastAsia="宋体"/>
          <w:lang w:eastAsia="zh-CN"/>
        </w:rPr>
        <w:t>PCell</w:t>
      </w:r>
      <w:proofErr w:type="spellEnd"/>
      <w:r w:rsidR="001167E0">
        <w:rPr>
          <w:rFonts w:eastAsia="宋体"/>
          <w:lang w:eastAsia="zh-CN"/>
        </w:rPr>
        <w:t>.</w:t>
      </w:r>
      <w:r w:rsidR="000B4C85">
        <w:rPr>
          <w:rFonts w:eastAsia="宋体"/>
          <w:lang w:eastAsia="zh-CN"/>
        </w:rPr>
        <w:t xml:space="preserve"> </w:t>
      </w:r>
      <w:r w:rsidR="001167E0">
        <w:rPr>
          <w:rFonts w:eastAsia="宋体"/>
          <w:lang w:eastAsia="zh-CN"/>
        </w:rPr>
        <w:t xml:space="preserve">This timing reference </w:t>
      </w:r>
      <w:r w:rsidR="000B4C85">
        <w:rPr>
          <w:rFonts w:eastAsia="宋体"/>
          <w:lang w:eastAsia="zh-CN"/>
        </w:rPr>
        <w:t>can be regarded as known</w:t>
      </w:r>
      <w:r w:rsidR="001167E0">
        <w:rPr>
          <w:rFonts w:eastAsia="宋体"/>
          <w:lang w:eastAsia="zh-CN"/>
        </w:rPr>
        <w:t xml:space="preserve"> during HO with PSCell</w:t>
      </w:r>
      <w:bookmarkStart w:id="4" w:name="_GoBack"/>
      <w:bookmarkEnd w:id="4"/>
      <w:r w:rsidR="00625C6E">
        <w:rPr>
          <w:rFonts w:eastAsia="宋体"/>
          <w:lang w:eastAsia="zh-CN"/>
        </w:rPr>
        <w:t>. Moreover</w:t>
      </w:r>
      <w:r w:rsidR="004337AF">
        <w:rPr>
          <w:rFonts w:eastAsia="宋体"/>
          <w:lang w:eastAsia="zh-CN"/>
        </w:rPr>
        <w:t>, the</w:t>
      </w:r>
      <w:r w:rsidR="00E11645">
        <w:rPr>
          <w:rFonts w:eastAsia="宋体"/>
          <w:lang w:eastAsia="zh-CN"/>
        </w:rPr>
        <w:t xml:space="preserve"> SMTC is normally a </w:t>
      </w:r>
      <w:r w:rsidR="004337AF">
        <w:rPr>
          <w:rFonts w:eastAsia="宋体"/>
          <w:lang w:eastAsia="zh-CN"/>
        </w:rPr>
        <w:t xml:space="preserve">1ms to 5ms </w:t>
      </w:r>
      <w:r w:rsidR="00E11645">
        <w:rPr>
          <w:rFonts w:eastAsia="宋体"/>
          <w:lang w:eastAsia="zh-CN"/>
        </w:rPr>
        <w:t xml:space="preserve">window that does not need </w:t>
      </w:r>
      <w:r w:rsidR="004337AF">
        <w:rPr>
          <w:rFonts w:eastAsia="宋体"/>
          <w:lang w:eastAsia="zh-CN"/>
        </w:rPr>
        <w:t xml:space="preserve">precise timing information. </w:t>
      </w:r>
      <w:r w:rsidR="00625C6E">
        <w:rPr>
          <w:rFonts w:eastAsia="宋体"/>
          <w:lang w:eastAsia="zh-CN"/>
        </w:rPr>
        <w:t>I</w:t>
      </w:r>
      <w:r w:rsidR="004337AF">
        <w:rPr>
          <w:rFonts w:eastAsia="宋体"/>
          <w:lang w:eastAsia="zh-CN"/>
        </w:rPr>
        <w:t xml:space="preserve">t is not necessary for UE to complete the </w:t>
      </w:r>
      <w:proofErr w:type="spellStart"/>
      <w:r w:rsidR="004337AF">
        <w:rPr>
          <w:rFonts w:eastAsia="宋体"/>
          <w:lang w:eastAsia="zh-CN"/>
        </w:rPr>
        <w:t>PCell</w:t>
      </w:r>
      <w:proofErr w:type="spellEnd"/>
      <w:r w:rsidR="004337AF">
        <w:rPr>
          <w:rFonts w:eastAsia="宋体"/>
          <w:lang w:eastAsia="zh-CN"/>
        </w:rPr>
        <w:t xml:space="preserve"> synchronization before </w:t>
      </w:r>
      <w:proofErr w:type="spellStart"/>
      <w:r w:rsidR="004337AF">
        <w:rPr>
          <w:rFonts w:eastAsia="宋体"/>
          <w:lang w:eastAsia="zh-CN"/>
        </w:rPr>
        <w:t>PSCell</w:t>
      </w:r>
      <w:proofErr w:type="spellEnd"/>
      <w:r w:rsidR="004337AF">
        <w:rPr>
          <w:rFonts w:eastAsia="宋体"/>
          <w:lang w:eastAsia="zh-CN"/>
        </w:rPr>
        <w:t xml:space="preserve"> synchronization starts. </w:t>
      </w:r>
      <w:r w:rsidR="00625C6E">
        <w:rPr>
          <w:rFonts w:eastAsia="宋体"/>
          <w:lang w:eastAsia="zh-CN"/>
        </w:rPr>
        <w:t xml:space="preserve">Hence, </w:t>
      </w:r>
      <w:r w:rsidR="00625C6E">
        <w:t>p</w:t>
      </w:r>
      <w:r w:rsidR="00625C6E" w:rsidRPr="00C73C3C">
        <w:t xml:space="preserve">arallel processing </w:t>
      </w:r>
      <w:r w:rsidR="00625C6E">
        <w:t>can still</w:t>
      </w:r>
      <w:r w:rsidR="00625C6E" w:rsidRPr="00C73C3C">
        <w:t xml:space="preserve"> be assumed</w:t>
      </w:r>
      <w:r w:rsidR="00625C6E">
        <w:t xml:space="preserve"> in this case.</w:t>
      </w:r>
    </w:p>
    <w:p w14:paraId="7B1F6558" w14:textId="26E45973" w:rsidR="006C7B30" w:rsidRDefault="006C7B30" w:rsidP="0057272F">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w:t>
      </w:r>
      <w:r w:rsidR="00C62DBA">
        <w:rPr>
          <w:rFonts w:eastAsia="宋体"/>
          <w:lang w:eastAsia="zh-CN"/>
        </w:rPr>
        <w:t>according to</w:t>
      </w:r>
      <w:r>
        <w:rPr>
          <w:rFonts w:eastAsia="宋体"/>
          <w:lang w:eastAsia="zh-CN"/>
        </w:rPr>
        <w:t xml:space="preserve"> the reply LS from RAN2</w:t>
      </w:r>
      <w:r w:rsidR="00C62DBA">
        <w:rPr>
          <w:rFonts w:eastAsia="宋体"/>
          <w:lang w:eastAsia="zh-CN"/>
        </w:rPr>
        <w:t xml:space="preserve"> [</w:t>
      </w:r>
      <w:r w:rsidR="00D77803">
        <w:rPr>
          <w:rFonts w:eastAsia="宋体"/>
          <w:lang w:eastAsia="zh-CN"/>
        </w:rPr>
        <w:t>2</w:t>
      </w:r>
      <w:r w:rsidR="00C62DBA">
        <w:rPr>
          <w:rFonts w:eastAsia="宋体"/>
          <w:lang w:eastAsia="zh-CN"/>
        </w:rPr>
        <w:t>]</w:t>
      </w:r>
      <w:r>
        <w:rPr>
          <w:rFonts w:eastAsia="宋体"/>
          <w:lang w:eastAsia="zh-CN"/>
        </w:rPr>
        <w:t xml:space="preserve">, there is no </w:t>
      </w:r>
      <w:r w:rsidR="00C62DBA">
        <w:rPr>
          <w:rFonts w:eastAsia="宋体"/>
          <w:lang w:eastAsia="zh-CN"/>
        </w:rPr>
        <w:t xml:space="preserve">assumption on whether the RACH has to be performed in </w:t>
      </w:r>
      <w:proofErr w:type="spellStart"/>
      <w:r w:rsidR="00C62DBA">
        <w:rPr>
          <w:rFonts w:eastAsia="宋体"/>
          <w:lang w:eastAsia="zh-CN"/>
        </w:rPr>
        <w:t>PCell</w:t>
      </w:r>
      <w:proofErr w:type="spellEnd"/>
      <w:r w:rsidR="00C62DBA">
        <w:rPr>
          <w:rFonts w:eastAsia="宋体"/>
          <w:lang w:eastAsia="zh-CN"/>
        </w:rPr>
        <w:t xml:space="preserve"> or </w:t>
      </w:r>
      <w:proofErr w:type="spellStart"/>
      <w:r w:rsidR="00C62DBA">
        <w:rPr>
          <w:rFonts w:eastAsia="宋体"/>
          <w:lang w:eastAsia="zh-CN"/>
        </w:rPr>
        <w:t>PSCell</w:t>
      </w:r>
      <w:proofErr w:type="spellEnd"/>
      <w:r w:rsidR="00C62DBA">
        <w:rPr>
          <w:rFonts w:eastAsia="宋体"/>
          <w:lang w:eastAsia="zh-CN"/>
        </w:rPr>
        <w:t xml:space="preserve"> first. This is already clarified in RAN2 spec.</w:t>
      </w:r>
    </w:p>
    <w:p w14:paraId="2E916EF9" w14:textId="589ACB75" w:rsidR="00C62DBA" w:rsidRDefault="00C62DBA" w:rsidP="0057272F">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we have the following proposal.</w:t>
      </w:r>
    </w:p>
    <w:p w14:paraId="3030E905" w14:textId="1B2326FD" w:rsidR="006C7B30" w:rsidRPr="005853DD" w:rsidRDefault="006C7B30" w:rsidP="0057272F">
      <w:pPr>
        <w:overflowPunct/>
        <w:autoSpaceDE/>
        <w:autoSpaceDN/>
        <w:adjustRightInd/>
        <w:jc w:val="both"/>
        <w:textAlignment w:val="auto"/>
        <w:rPr>
          <w:rFonts w:eastAsia="宋体"/>
          <w:b/>
          <w:lang w:eastAsia="zh-CN"/>
        </w:rPr>
      </w:pPr>
      <w:r w:rsidRPr="005853DD">
        <w:rPr>
          <w:rFonts w:eastAsia="宋体" w:hint="eastAsia"/>
          <w:b/>
          <w:lang w:eastAsia="zh-CN"/>
        </w:rPr>
        <w:t>P</w:t>
      </w:r>
      <w:r w:rsidRPr="005853DD">
        <w:rPr>
          <w:rFonts w:eastAsia="宋体"/>
          <w:b/>
          <w:lang w:eastAsia="zh-CN"/>
        </w:rPr>
        <w:t xml:space="preserve">roposal 3: </w:t>
      </w:r>
      <w:r w:rsidR="00C62DBA" w:rsidRPr="005853DD">
        <w:rPr>
          <w:rFonts w:eastAsia="宋体"/>
          <w:b/>
          <w:lang w:eastAsia="zh-CN"/>
        </w:rPr>
        <w:t xml:space="preserve">Take parallel processing for R17 HO with </w:t>
      </w:r>
      <w:proofErr w:type="spellStart"/>
      <w:r w:rsidR="00C62DBA" w:rsidRPr="005853DD">
        <w:rPr>
          <w:rFonts w:eastAsia="宋体"/>
          <w:b/>
          <w:lang w:eastAsia="zh-CN"/>
        </w:rPr>
        <w:t>PSCell</w:t>
      </w:r>
      <w:proofErr w:type="spellEnd"/>
      <w:r w:rsidR="00C62DBA" w:rsidRPr="005853DD">
        <w:rPr>
          <w:rFonts w:eastAsia="宋体"/>
          <w:b/>
          <w:lang w:eastAsia="zh-CN"/>
        </w:rPr>
        <w:t xml:space="preserve"> </w:t>
      </w:r>
      <w:r w:rsidR="00396A80" w:rsidRPr="005853DD">
        <w:rPr>
          <w:rFonts w:eastAsia="宋体"/>
          <w:b/>
          <w:lang w:eastAsia="zh-CN"/>
        </w:rPr>
        <w:t>for all procedure including RACH, and for all configurations including the case that ‘</w:t>
      </w:r>
      <w:r w:rsidR="00396A80" w:rsidRPr="005853DD">
        <w:rPr>
          <w:b/>
          <w:lang w:val="en-US"/>
        </w:rPr>
        <w:t>targetcellSMTC-SCG-r16</w:t>
      </w:r>
      <w:r w:rsidR="00396A80" w:rsidRPr="005853DD">
        <w:rPr>
          <w:rFonts w:eastAsia="宋体"/>
          <w:b/>
          <w:lang w:eastAsia="zh-CN"/>
        </w:rPr>
        <w:t>’ is configured.</w:t>
      </w:r>
    </w:p>
    <w:p w14:paraId="646076DC" w14:textId="035A5D2C" w:rsidR="000D7F6C" w:rsidRPr="0019362E" w:rsidRDefault="00C05BB3" w:rsidP="00C05BB3">
      <w:pPr>
        <w:overflowPunct/>
        <w:autoSpaceDE/>
        <w:autoSpaceDN/>
        <w:adjustRightInd/>
        <w:jc w:val="both"/>
        <w:textAlignment w:val="auto"/>
      </w:pPr>
      <w:r w:rsidRPr="0019362E">
        <w:rPr>
          <w:lang w:eastAsia="zh-CN"/>
        </w:rPr>
        <w:t xml:space="preserve">Another issue that needs careful consideration is </w:t>
      </w:r>
      <w:r w:rsidR="005A5841" w:rsidRPr="0019362E">
        <w:rPr>
          <w:lang w:eastAsia="zh-CN"/>
        </w:rPr>
        <w:t xml:space="preserve">RF chain </w:t>
      </w:r>
      <w:r w:rsidR="006B33F8" w:rsidRPr="0019362E">
        <w:rPr>
          <w:lang w:eastAsia="zh-CN"/>
        </w:rPr>
        <w:t xml:space="preserve">activation and </w:t>
      </w:r>
      <w:r w:rsidR="005A5841" w:rsidRPr="0019362E">
        <w:rPr>
          <w:lang w:eastAsia="zh-CN"/>
        </w:rPr>
        <w:t>tuning ti</w:t>
      </w:r>
      <w:r w:rsidR="00781117" w:rsidRPr="0019362E">
        <w:rPr>
          <w:lang w:eastAsia="zh-CN"/>
        </w:rPr>
        <w:t xml:space="preserve">me, which is normally counted in the </w:t>
      </w:r>
      <w:proofErr w:type="spellStart"/>
      <w:r w:rsidR="00781117" w:rsidRPr="0019362E">
        <w:rPr>
          <w:lang w:eastAsia="zh-CN"/>
        </w:rPr>
        <w:t>T</w:t>
      </w:r>
      <w:r w:rsidR="00781117" w:rsidRPr="0019362E">
        <w:rPr>
          <w:vertAlign w:val="subscript"/>
          <w:lang w:eastAsia="zh-CN"/>
        </w:rPr>
        <w:t>processing</w:t>
      </w:r>
      <w:proofErr w:type="spellEnd"/>
      <w:r w:rsidR="00F047E0" w:rsidRPr="0019362E">
        <w:rPr>
          <w:rFonts w:hint="eastAsia"/>
          <w:lang w:eastAsia="zh-CN"/>
        </w:rPr>
        <w:t>.</w:t>
      </w:r>
      <w:r w:rsidR="00F047E0" w:rsidRPr="0019362E">
        <w:rPr>
          <w:lang w:eastAsia="zh-CN"/>
        </w:rPr>
        <w:t xml:space="preserve"> In NR R15, it was discussed that interruptions are considered if </w:t>
      </w:r>
      <w:r w:rsidR="005A5841" w:rsidRPr="0019362E">
        <w:t xml:space="preserve">changing the operating BW of a RF chain, configuring or </w:t>
      </w:r>
      <w:proofErr w:type="spellStart"/>
      <w:r w:rsidR="005A5841" w:rsidRPr="0019362E">
        <w:t>deconfiguring</w:t>
      </w:r>
      <w:proofErr w:type="spellEnd"/>
      <w:r w:rsidR="005A5841" w:rsidRPr="0019362E">
        <w:t xml:space="preserve"> a RF chain, activating or deactivating a RF chain</w:t>
      </w:r>
      <w:r w:rsidR="00D123AA" w:rsidRPr="0019362E">
        <w:t xml:space="preserve"> happens</w:t>
      </w:r>
      <w:r w:rsidR="00774678" w:rsidRPr="0019362E">
        <w:t xml:space="preserve"> [</w:t>
      </w:r>
      <w:r w:rsidR="00130E7D" w:rsidRPr="0019362E">
        <w:t>3</w:t>
      </w:r>
      <w:r w:rsidR="00774678" w:rsidRPr="0019362E">
        <w:t>] [</w:t>
      </w:r>
      <w:r w:rsidR="00130E7D" w:rsidRPr="0019362E">
        <w:t>4</w:t>
      </w:r>
      <w:r w:rsidR="00774678" w:rsidRPr="0019362E">
        <w:t>]</w:t>
      </w:r>
      <w:r w:rsidR="00D123AA" w:rsidRPr="0019362E">
        <w:t xml:space="preserve">. Such interruptions imply some serial operations at UE side. For example, if RF </w:t>
      </w:r>
      <w:r w:rsidR="00831A70" w:rsidRPr="0019362E">
        <w:t>activation</w:t>
      </w:r>
      <w:r w:rsidR="00D123AA" w:rsidRPr="0019362E">
        <w:t xml:space="preserve"> at UE side is needed for the </w:t>
      </w:r>
      <w:proofErr w:type="spellStart"/>
      <w:r w:rsidR="00D123AA" w:rsidRPr="0019362E">
        <w:t>PSCell</w:t>
      </w:r>
      <w:proofErr w:type="spellEnd"/>
      <w:r w:rsidR="00D123AA" w:rsidRPr="0019362E">
        <w:t xml:space="preserve">, then the HO operation </w:t>
      </w:r>
      <w:r w:rsidR="006F71B8" w:rsidRPr="0019362E">
        <w:t>on</w:t>
      </w:r>
      <w:r w:rsidR="00D123AA" w:rsidRPr="0019362E">
        <w:t xml:space="preserve"> </w:t>
      </w:r>
      <w:r w:rsidR="006F71B8" w:rsidRPr="0019362E">
        <w:t xml:space="preserve">the other chain i.e. </w:t>
      </w:r>
      <w:proofErr w:type="spellStart"/>
      <w:r w:rsidR="00D123AA" w:rsidRPr="0019362E">
        <w:t>Pcell</w:t>
      </w:r>
      <w:proofErr w:type="spellEnd"/>
      <w:r w:rsidR="00D123AA" w:rsidRPr="0019362E">
        <w:t xml:space="preserve"> would need to be stopped. </w:t>
      </w:r>
      <w:r w:rsidR="000C5F19" w:rsidRPr="0019362E">
        <w:t>M</w:t>
      </w:r>
      <w:r w:rsidR="000C5F19" w:rsidRPr="0019362E">
        <w:rPr>
          <w:rFonts w:hint="eastAsia"/>
          <w:lang w:eastAsia="zh-CN"/>
        </w:rPr>
        <w:t>or</w:t>
      </w:r>
      <w:r w:rsidR="000C5F19" w:rsidRPr="0019362E">
        <w:rPr>
          <w:lang w:eastAsia="zh-CN"/>
        </w:rPr>
        <w:t>e</w:t>
      </w:r>
      <w:r w:rsidR="000C5F19" w:rsidRPr="0019362E">
        <w:t xml:space="preserve">over, normally the </w:t>
      </w:r>
      <w:r w:rsidR="000C5F19" w:rsidRPr="0019362E">
        <w:rPr>
          <w:rFonts w:hint="eastAsia"/>
          <w:lang w:eastAsia="zh-CN"/>
        </w:rPr>
        <w:t>con</w:t>
      </w:r>
      <w:r w:rsidR="000C5F19" w:rsidRPr="0019362E">
        <w:t xml:space="preserve">sumed time for </w:t>
      </w:r>
      <w:r w:rsidR="006B1241" w:rsidRPr="0019362E">
        <w:t xml:space="preserve">RF chain </w:t>
      </w:r>
      <w:r w:rsidR="000C5F19" w:rsidRPr="0019362E">
        <w:t>activation would be longer than tuning</w:t>
      </w:r>
      <w:r w:rsidR="002E6A54" w:rsidRPr="0019362E">
        <w:t>.</w:t>
      </w:r>
      <w:r w:rsidR="000D7F6C" w:rsidRPr="0019362E">
        <w:t xml:space="preserve"> Considering the scenarios agreed in [1], several cases are identified.</w:t>
      </w:r>
    </w:p>
    <w:p w14:paraId="63BCCDEB" w14:textId="77777777" w:rsidR="000D7F6C" w:rsidRPr="0019362E" w:rsidRDefault="000D7F6C" w:rsidP="0097115D">
      <w:pPr>
        <w:pStyle w:val="ab"/>
        <w:numPr>
          <w:ilvl w:val="1"/>
          <w:numId w:val="3"/>
        </w:numPr>
        <w:overflowPunct/>
        <w:autoSpaceDE/>
        <w:autoSpaceDN/>
        <w:adjustRightInd/>
        <w:jc w:val="both"/>
        <w:textAlignment w:val="auto"/>
      </w:pPr>
      <w:r w:rsidRPr="0019362E">
        <w:t xml:space="preserve">Case I: For “EN-DC to EN-DC”, “NR-DC to NR-DC”, “NE-DC to NE-DC”, if both the target </w:t>
      </w:r>
      <w:proofErr w:type="spellStart"/>
      <w:r w:rsidRPr="0019362E">
        <w:t>PCell</w:t>
      </w:r>
      <w:proofErr w:type="spellEnd"/>
      <w:r w:rsidRPr="0019362E">
        <w:t xml:space="preserve"> or target </w:t>
      </w:r>
      <w:proofErr w:type="spellStart"/>
      <w:r w:rsidRPr="0019362E">
        <w:t>PSCell</w:t>
      </w:r>
      <w:proofErr w:type="spellEnd"/>
      <w:r w:rsidRPr="0019362E">
        <w:t xml:space="preserve"> are known then UE may not need to activate or deactivate any RF chains, but re-tuning might be needed.</w:t>
      </w:r>
    </w:p>
    <w:p w14:paraId="5D34996B" w14:textId="77777777" w:rsidR="000D7F6C" w:rsidRPr="0019362E" w:rsidRDefault="000D7F6C" w:rsidP="0097115D">
      <w:pPr>
        <w:pStyle w:val="ab"/>
        <w:numPr>
          <w:ilvl w:val="1"/>
          <w:numId w:val="3"/>
        </w:numPr>
        <w:overflowPunct/>
        <w:autoSpaceDE/>
        <w:autoSpaceDN/>
        <w:adjustRightInd/>
        <w:jc w:val="both"/>
        <w:textAlignment w:val="auto"/>
      </w:pPr>
      <w:r w:rsidRPr="0019362E">
        <w:t xml:space="preserve">Case II: For “EN-DC to EN-DC”, “NR-DC to NR-DC”, “NE-DC to NE-DC”, if both the target </w:t>
      </w:r>
      <w:proofErr w:type="spellStart"/>
      <w:r w:rsidRPr="0019362E">
        <w:t>PCell</w:t>
      </w:r>
      <w:proofErr w:type="spellEnd"/>
      <w:r w:rsidRPr="0019362E">
        <w:t xml:space="preserve"> and target </w:t>
      </w:r>
      <w:proofErr w:type="spellStart"/>
      <w:r w:rsidRPr="0019362E">
        <w:t>PSCell</w:t>
      </w:r>
      <w:proofErr w:type="spellEnd"/>
      <w:r w:rsidRPr="0019362E">
        <w:t xml:space="preserve"> is in the same band as the source cell, then UE may not need to activate RF, but re-tuning might be needed.</w:t>
      </w:r>
    </w:p>
    <w:p w14:paraId="6B4A34C7" w14:textId="52459077" w:rsidR="00F047E0" w:rsidRPr="0019362E" w:rsidRDefault="000D7F6C" w:rsidP="0097115D">
      <w:pPr>
        <w:pStyle w:val="ab"/>
        <w:numPr>
          <w:ilvl w:val="1"/>
          <w:numId w:val="3"/>
        </w:numPr>
        <w:overflowPunct/>
        <w:autoSpaceDE/>
        <w:autoSpaceDN/>
        <w:adjustRightInd/>
        <w:jc w:val="both"/>
        <w:textAlignment w:val="auto"/>
      </w:pPr>
      <w:r w:rsidRPr="0019362E">
        <w:lastRenderedPageBreak/>
        <w:t>Case III: For all other cases, including “NR SA to EN-DC”, RF chain activation might be needed.</w:t>
      </w:r>
    </w:p>
    <w:p w14:paraId="50429DE2" w14:textId="2E6B7085" w:rsidR="00EE7E64" w:rsidRDefault="00EE7E64" w:rsidP="006F71B8">
      <w:pPr>
        <w:overflowPunct/>
        <w:autoSpaceDE/>
        <w:autoSpaceDN/>
        <w:adjustRightInd/>
        <w:jc w:val="both"/>
        <w:textAlignment w:val="auto"/>
        <w:rPr>
          <w:rFonts w:eastAsiaTheme="minorEastAsia"/>
          <w:lang w:eastAsia="zh-CN"/>
        </w:rPr>
      </w:pPr>
      <w:r w:rsidRPr="0019362E">
        <w:rPr>
          <w:rFonts w:eastAsiaTheme="minorEastAsia" w:hint="eastAsia"/>
          <w:lang w:eastAsia="zh-CN"/>
        </w:rPr>
        <w:t>I</w:t>
      </w:r>
      <w:r w:rsidRPr="0019362E">
        <w:rPr>
          <w:rFonts w:eastAsiaTheme="minorEastAsia"/>
          <w:lang w:eastAsia="zh-CN"/>
        </w:rPr>
        <w:t xml:space="preserve">n last meeting, </w:t>
      </w:r>
      <w:r w:rsidR="00004D73" w:rsidRPr="0019362E">
        <w:rPr>
          <w:rFonts w:eastAsiaTheme="minorEastAsia"/>
          <w:lang w:eastAsia="zh-CN"/>
        </w:rPr>
        <w:t xml:space="preserve">based on companies’ input, moderator proposed to further consider </w:t>
      </w:r>
      <w:r w:rsidR="00004D73" w:rsidRPr="0019362E">
        <w:rPr>
          <w:rFonts w:eastAsiaTheme="minorEastAsia" w:hint="eastAsia"/>
          <w:lang w:eastAsia="zh-CN"/>
        </w:rPr>
        <w:t>bas</w:t>
      </w:r>
      <w:r w:rsidR="00004D73" w:rsidRPr="0019362E">
        <w:rPr>
          <w:rFonts w:eastAsiaTheme="minorEastAsia"/>
          <w:lang w:eastAsia="zh-CN"/>
        </w:rPr>
        <w:t xml:space="preserve">eline for UE processing time as </w:t>
      </w:r>
      <w:r w:rsidR="00004D73" w:rsidRPr="0019362E">
        <w:rPr>
          <w:rFonts w:eastAsiaTheme="minorEastAsia" w:hint="eastAsia"/>
          <w:lang w:eastAsia="zh-CN"/>
        </w:rPr>
        <w:t>[</w:t>
      </w:r>
      <w:r w:rsidR="00004D73" w:rsidRPr="0019362E">
        <w:rPr>
          <w:rFonts w:eastAsiaTheme="minorEastAsia"/>
          <w:lang w:eastAsia="zh-CN"/>
        </w:rPr>
        <w:t xml:space="preserve">30] </w:t>
      </w:r>
      <w:proofErr w:type="spellStart"/>
      <w:r w:rsidR="00004D73" w:rsidRPr="0019362E">
        <w:rPr>
          <w:rFonts w:eastAsiaTheme="minorEastAsia"/>
          <w:lang w:eastAsia="zh-CN"/>
        </w:rPr>
        <w:t>ms</w:t>
      </w:r>
      <w:proofErr w:type="spellEnd"/>
      <w:r w:rsidR="00004D73" w:rsidRPr="0019362E">
        <w:rPr>
          <w:rFonts w:eastAsiaTheme="minorEastAsia"/>
          <w:lang w:eastAsia="zh-CN"/>
        </w:rPr>
        <w:t xml:space="preserve"> for NRSA to ENDC, and the details can be further discussed. For other cases </w:t>
      </w:r>
      <w:proofErr w:type="spellStart"/>
      <w:r w:rsidR="00004D73" w:rsidRPr="0019362E">
        <w:rPr>
          <w:rFonts w:eastAsiaTheme="minorEastAsia"/>
          <w:lang w:eastAsia="zh-CN"/>
        </w:rPr>
        <w:t>PSCell</w:t>
      </w:r>
      <w:proofErr w:type="spellEnd"/>
      <w:r w:rsidR="00004D73" w:rsidRPr="0019362E">
        <w:rPr>
          <w:rFonts w:eastAsiaTheme="minorEastAsia"/>
          <w:lang w:eastAsia="zh-CN"/>
        </w:rPr>
        <w:t xml:space="preserve"> change requirement can be re-used. </w:t>
      </w:r>
      <w:r w:rsidR="00911CCC" w:rsidRPr="0019362E">
        <w:rPr>
          <w:rFonts w:eastAsiaTheme="minorEastAsia"/>
          <w:lang w:eastAsia="zh-CN"/>
        </w:rPr>
        <w:t xml:space="preserve">The [30] </w:t>
      </w:r>
      <w:proofErr w:type="spellStart"/>
      <w:r w:rsidR="00911CCC" w:rsidRPr="0019362E">
        <w:rPr>
          <w:rFonts w:eastAsiaTheme="minorEastAsia"/>
          <w:lang w:eastAsia="zh-CN"/>
        </w:rPr>
        <w:t>ms</w:t>
      </w:r>
      <w:proofErr w:type="spellEnd"/>
      <w:r w:rsidR="00911CCC" w:rsidRPr="0019362E">
        <w:rPr>
          <w:rFonts w:eastAsiaTheme="minorEastAsia"/>
          <w:lang w:eastAsia="zh-CN"/>
        </w:rPr>
        <w:t xml:space="preserve"> has counted additional RF warm-up time from NR SA to EN-DC.</w:t>
      </w:r>
    </w:p>
    <w:p w14:paraId="18D7B9F2" w14:textId="7713DE43" w:rsidR="00F047E0" w:rsidRDefault="006F71B8" w:rsidP="006F71B8">
      <w:pPr>
        <w:overflowPunct/>
        <w:autoSpaceDE/>
        <w:autoSpaceDN/>
        <w:adjustRightInd/>
        <w:jc w:val="both"/>
        <w:textAlignment w:val="auto"/>
        <w:rPr>
          <w:rFonts w:eastAsiaTheme="minorEastAsia"/>
          <w:lang w:eastAsia="zh-CN"/>
        </w:rPr>
      </w:pPr>
      <w:r>
        <w:rPr>
          <w:rFonts w:eastAsiaTheme="minorEastAsia" w:hint="eastAsia"/>
          <w:lang w:eastAsia="zh-CN"/>
        </w:rPr>
        <w:t>Therefore</w:t>
      </w:r>
      <w:r>
        <w:rPr>
          <w:rFonts w:eastAsiaTheme="minorEastAsia"/>
          <w:lang w:eastAsia="zh-CN"/>
        </w:rPr>
        <w:t>, we have the following proposals:</w:t>
      </w:r>
    </w:p>
    <w:p w14:paraId="75542AA7" w14:textId="7F40DBEF" w:rsidR="006F71B8" w:rsidRPr="00774678" w:rsidRDefault="006F71B8" w:rsidP="006F71B8">
      <w:pPr>
        <w:overflowPunct/>
        <w:autoSpaceDE/>
        <w:autoSpaceDN/>
        <w:adjustRightInd/>
        <w:jc w:val="both"/>
        <w:textAlignment w:val="auto"/>
        <w:rPr>
          <w:rFonts w:eastAsiaTheme="minorEastAsia"/>
          <w:b/>
          <w:lang w:eastAsia="zh-CN"/>
        </w:rPr>
      </w:pPr>
      <w:r w:rsidRPr="00774678">
        <w:rPr>
          <w:rFonts w:eastAsiaTheme="minorEastAsia"/>
          <w:b/>
          <w:lang w:eastAsia="zh-CN"/>
        </w:rPr>
        <w:t xml:space="preserve">Proposal </w:t>
      </w:r>
      <w:proofErr w:type="gramStart"/>
      <w:r w:rsidR="00FA2242">
        <w:rPr>
          <w:rFonts w:eastAsiaTheme="minorEastAsia"/>
          <w:b/>
          <w:lang w:eastAsia="zh-CN"/>
        </w:rPr>
        <w:t>4</w:t>
      </w:r>
      <w:r w:rsidRPr="00774678">
        <w:rPr>
          <w:rFonts w:eastAsiaTheme="minorEastAsia"/>
          <w:b/>
          <w:lang w:eastAsia="zh-CN"/>
        </w:rPr>
        <w:t xml:space="preserve">  </w:t>
      </w:r>
      <w:r w:rsidR="0041737C" w:rsidRPr="00774678">
        <w:rPr>
          <w:rFonts w:eastAsiaTheme="minorEastAsia"/>
          <w:b/>
          <w:lang w:eastAsia="zh-CN"/>
        </w:rPr>
        <w:t>RF</w:t>
      </w:r>
      <w:proofErr w:type="gramEnd"/>
      <w:r w:rsidR="0041737C" w:rsidRPr="00774678">
        <w:rPr>
          <w:rFonts w:eastAsiaTheme="minorEastAsia"/>
          <w:b/>
          <w:lang w:eastAsia="zh-CN"/>
        </w:rPr>
        <w:t xml:space="preserve"> </w:t>
      </w:r>
      <w:r w:rsidR="006B33F8">
        <w:rPr>
          <w:rFonts w:eastAsiaTheme="minorEastAsia"/>
          <w:b/>
          <w:lang w:eastAsia="zh-CN"/>
        </w:rPr>
        <w:t xml:space="preserve">chain activation and </w:t>
      </w:r>
      <w:r w:rsidR="0041737C" w:rsidRPr="00774678">
        <w:rPr>
          <w:rFonts w:eastAsiaTheme="minorEastAsia"/>
          <w:b/>
          <w:lang w:eastAsia="zh-CN"/>
        </w:rPr>
        <w:t>retuning time need</w:t>
      </w:r>
      <w:r w:rsidR="00BE4F69">
        <w:rPr>
          <w:rFonts w:eastAsiaTheme="minorEastAsia"/>
          <w:b/>
          <w:lang w:eastAsia="zh-CN"/>
        </w:rPr>
        <w:t>s</w:t>
      </w:r>
      <w:r w:rsidR="0041737C" w:rsidRPr="00774678">
        <w:rPr>
          <w:rFonts w:eastAsiaTheme="minorEastAsia"/>
          <w:b/>
          <w:lang w:eastAsia="zh-CN"/>
        </w:rPr>
        <w:t xml:space="preserve"> to be </w:t>
      </w:r>
      <w:r w:rsidR="00004D73">
        <w:rPr>
          <w:rFonts w:eastAsiaTheme="minorEastAsia"/>
          <w:b/>
          <w:lang w:eastAsia="zh-CN"/>
        </w:rPr>
        <w:t>further discussed</w:t>
      </w:r>
      <w:r w:rsidR="0041737C" w:rsidRPr="00774678">
        <w:rPr>
          <w:rFonts w:eastAsiaTheme="minorEastAsia"/>
          <w:b/>
          <w:lang w:eastAsia="zh-CN"/>
        </w:rPr>
        <w:t xml:space="preserve"> in the timeline of HO with </w:t>
      </w:r>
      <w:proofErr w:type="spellStart"/>
      <w:r w:rsidR="0041737C" w:rsidRPr="00774678">
        <w:rPr>
          <w:rFonts w:eastAsiaTheme="minorEastAsia"/>
          <w:b/>
          <w:lang w:eastAsia="zh-CN"/>
        </w:rPr>
        <w:t>PSCell</w:t>
      </w:r>
      <w:proofErr w:type="spellEnd"/>
      <w:r w:rsidR="0041737C" w:rsidRPr="00774678">
        <w:rPr>
          <w:rFonts w:eastAsiaTheme="minorEastAsia"/>
          <w:b/>
          <w:lang w:eastAsia="zh-CN"/>
        </w:rPr>
        <w:t>.</w:t>
      </w:r>
    </w:p>
    <w:p w14:paraId="6C05F74E" w14:textId="4B03CEC8" w:rsidR="00FA2242" w:rsidRPr="00EC0A6D" w:rsidRDefault="00FA2242" w:rsidP="0007245F">
      <w:pPr>
        <w:overflowPunct/>
        <w:autoSpaceDE/>
        <w:autoSpaceDN/>
        <w:adjustRightInd/>
        <w:jc w:val="both"/>
        <w:textAlignment w:val="auto"/>
        <w:rPr>
          <w:rFonts w:eastAsia="宋体"/>
          <w:b/>
          <w:lang w:eastAsia="zh-CN"/>
        </w:rPr>
      </w:pPr>
      <w:r w:rsidRPr="00EC0A6D">
        <w:rPr>
          <w:rFonts w:eastAsia="宋体" w:hint="eastAsia"/>
          <w:b/>
          <w:lang w:eastAsia="zh-CN"/>
        </w:rPr>
        <w:t>P</w:t>
      </w:r>
      <w:r w:rsidRPr="00EC0A6D">
        <w:rPr>
          <w:rFonts w:eastAsia="宋体"/>
          <w:b/>
          <w:lang w:eastAsia="zh-CN"/>
        </w:rPr>
        <w:t xml:space="preserve">roposal </w:t>
      </w:r>
      <w:proofErr w:type="gramStart"/>
      <w:r w:rsidRPr="00EC0A6D">
        <w:rPr>
          <w:rFonts w:eastAsia="宋体"/>
          <w:b/>
          <w:lang w:eastAsia="zh-CN"/>
        </w:rPr>
        <w:t xml:space="preserve">5  </w:t>
      </w:r>
      <w:r w:rsidRPr="00EC0A6D">
        <w:rPr>
          <w:rFonts w:eastAsiaTheme="minorEastAsia"/>
          <w:b/>
          <w:lang w:eastAsia="zh-CN"/>
        </w:rPr>
        <w:t>RAN</w:t>
      </w:r>
      <w:proofErr w:type="gramEnd"/>
      <w:r w:rsidRPr="00EC0A6D">
        <w:rPr>
          <w:rFonts w:eastAsiaTheme="minorEastAsia"/>
          <w:b/>
          <w:lang w:eastAsia="zh-CN"/>
        </w:rPr>
        <w:t xml:space="preserve">4 consider </w:t>
      </w:r>
      <w:r w:rsidRPr="00EC0A6D">
        <w:rPr>
          <w:rFonts w:eastAsiaTheme="minorEastAsia" w:hint="eastAsia"/>
          <w:b/>
          <w:lang w:eastAsia="zh-CN"/>
        </w:rPr>
        <w:t>bas</w:t>
      </w:r>
      <w:r w:rsidRPr="00EC0A6D">
        <w:rPr>
          <w:rFonts w:eastAsiaTheme="minorEastAsia"/>
          <w:b/>
          <w:lang w:eastAsia="zh-CN"/>
        </w:rPr>
        <w:t xml:space="preserve">eline for UE processing time as </w:t>
      </w:r>
      <w:r w:rsidRPr="00EC0A6D">
        <w:rPr>
          <w:rFonts w:eastAsiaTheme="minorEastAsia" w:hint="eastAsia"/>
          <w:b/>
          <w:lang w:eastAsia="zh-CN"/>
        </w:rPr>
        <w:t>[</w:t>
      </w:r>
      <w:r w:rsidRPr="00EC0A6D">
        <w:rPr>
          <w:rFonts w:eastAsiaTheme="minorEastAsia"/>
          <w:b/>
          <w:lang w:eastAsia="zh-CN"/>
        </w:rPr>
        <w:t xml:space="preserve">30] </w:t>
      </w:r>
      <w:proofErr w:type="spellStart"/>
      <w:r w:rsidRPr="00EC0A6D">
        <w:rPr>
          <w:rFonts w:eastAsiaTheme="minorEastAsia"/>
          <w:b/>
          <w:lang w:eastAsia="zh-CN"/>
        </w:rPr>
        <w:t>ms</w:t>
      </w:r>
      <w:proofErr w:type="spellEnd"/>
      <w:r w:rsidRPr="00EC0A6D">
        <w:rPr>
          <w:rFonts w:eastAsiaTheme="minorEastAsia"/>
          <w:b/>
          <w:lang w:eastAsia="zh-CN"/>
        </w:rPr>
        <w:t xml:space="preserve"> for NRSA to ENDC, and the details can be further discussed. For other cases </w:t>
      </w:r>
      <w:proofErr w:type="spellStart"/>
      <w:r w:rsidRPr="00EC0A6D">
        <w:rPr>
          <w:rFonts w:eastAsiaTheme="minorEastAsia"/>
          <w:b/>
          <w:lang w:eastAsia="zh-CN"/>
        </w:rPr>
        <w:t>PSCell</w:t>
      </w:r>
      <w:proofErr w:type="spellEnd"/>
      <w:r w:rsidRPr="00EC0A6D">
        <w:rPr>
          <w:rFonts w:eastAsiaTheme="minorEastAsia"/>
          <w:b/>
          <w:lang w:eastAsia="zh-CN"/>
        </w:rPr>
        <w:t xml:space="preserve"> change requirement can be re-used.</w:t>
      </w:r>
    </w:p>
    <w:p w14:paraId="054E24F8" w14:textId="76426412" w:rsidR="00EC5A23" w:rsidRPr="00EC5A23" w:rsidRDefault="00DE1948" w:rsidP="0007245F">
      <w:pPr>
        <w:overflowPunct/>
        <w:autoSpaceDE/>
        <w:autoSpaceDN/>
        <w:adjustRightInd/>
        <w:jc w:val="both"/>
        <w:textAlignment w:val="auto"/>
        <w:rPr>
          <w:rFonts w:eastAsia="宋体"/>
          <w:lang w:eastAsia="zh-CN"/>
        </w:rPr>
      </w:pPr>
      <w:r>
        <w:rPr>
          <w:rFonts w:eastAsia="宋体" w:hint="eastAsia"/>
          <w:lang w:eastAsia="zh-CN"/>
        </w:rPr>
        <w:t xml:space="preserve">Based on above discussion, </w:t>
      </w:r>
      <w:r w:rsidR="00780AFD">
        <w:rPr>
          <w:rFonts w:eastAsia="宋体"/>
          <w:lang w:eastAsia="zh-CN"/>
        </w:rPr>
        <w:t>our view is that parallel process</w:t>
      </w:r>
      <w:r w:rsidR="00A41EC5">
        <w:rPr>
          <w:rFonts w:eastAsia="宋体"/>
          <w:lang w:eastAsia="zh-CN"/>
        </w:rPr>
        <w:t>ing</w:t>
      </w:r>
      <w:r w:rsidR="00780AFD">
        <w:rPr>
          <w:rFonts w:eastAsia="宋体"/>
          <w:lang w:eastAsia="zh-CN"/>
        </w:rPr>
        <w:t xml:space="preserve"> </w:t>
      </w:r>
      <w:r w:rsidR="00BA4101">
        <w:rPr>
          <w:rFonts w:eastAsia="宋体"/>
          <w:lang w:eastAsia="zh-CN"/>
        </w:rPr>
        <w:t xml:space="preserve">between </w:t>
      </w:r>
      <w:proofErr w:type="spellStart"/>
      <w:r w:rsidR="00BA4101">
        <w:rPr>
          <w:rFonts w:eastAsia="宋体"/>
          <w:lang w:eastAsia="zh-CN"/>
        </w:rPr>
        <w:t>PCell</w:t>
      </w:r>
      <w:proofErr w:type="spellEnd"/>
      <w:r w:rsidR="00BA4101">
        <w:rPr>
          <w:rFonts w:eastAsia="宋体"/>
          <w:lang w:eastAsia="zh-CN"/>
        </w:rPr>
        <w:t xml:space="preserve"> and </w:t>
      </w:r>
      <w:proofErr w:type="spellStart"/>
      <w:r w:rsidR="00BA4101">
        <w:rPr>
          <w:rFonts w:eastAsia="宋体"/>
          <w:lang w:eastAsia="zh-CN"/>
        </w:rPr>
        <w:t>PSCell</w:t>
      </w:r>
      <w:proofErr w:type="spellEnd"/>
      <w:r w:rsidR="00BA4101">
        <w:rPr>
          <w:rFonts w:eastAsia="宋体"/>
          <w:lang w:eastAsia="zh-CN"/>
        </w:rPr>
        <w:t xml:space="preserve"> </w:t>
      </w:r>
      <w:r w:rsidR="00780AFD">
        <w:rPr>
          <w:rFonts w:eastAsia="宋体"/>
          <w:lang w:eastAsia="zh-CN"/>
        </w:rPr>
        <w:t>should be the baseline assumption for R17</w:t>
      </w:r>
      <w:r w:rsidR="00A41EC5">
        <w:rPr>
          <w:rFonts w:eastAsia="宋体"/>
          <w:lang w:eastAsia="zh-CN"/>
        </w:rPr>
        <w:t>.</w:t>
      </w:r>
      <w:r w:rsidR="00780AFD">
        <w:rPr>
          <w:rFonts w:eastAsia="宋体"/>
          <w:lang w:eastAsia="zh-CN"/>
        </w:rPr>
        <w:t xml:space="preserve"> </w:t>
      </w:r>
      <w:r w:rsidR="003411DA">
        <w:rPr>
          <w:rFonts w:eastAsia="宋体"/>
          <w:lang w:eastAsia="zh-CN"/>
        </w:rPr>
        <w:t>Based on this assumption, i</w:t>
      </w:r>
      <w:r w:rsidR="00751F71">
        <w:rPr>
          <w:rFonts w:eastAsia="宋体"/>
          <w:lang w:eastAsia="zh-CN"/>
        </w:rPr>
        <w:t xml:space="preserve">t seems that the </w:t>
      </w:r>
      <w:r w:rsidR="00A21591">
        <w:rPr>
          <w:rFonts w:eastAsia="宋体"/>
          <w:lang w:eastAsia="zh-CN"/>
        </w:rPr>
        <w:t xml:space="preserve">delay requirement can be separately defined for </w:t>
      </w:r>
      <w:proofErr w:type="spellStart"/>
      <w:r w:rsidR="00A21591">
        <w:rPr>
          <w:rFonts w:eastAsia="宋体"/>
          <w:lang w:eastAsia="zh-CN"/>
        </w:rPr>
        <w:t>PCell</w:t>
      </w:r>
      <w:proofErr w:type="spellEnd"/>
      <w:r w:rsidR="00A21591">
        <w:rPr>
          <w:rFonts w:eastAsia="宋体"/>
          <w:lang w:eastAsia="zh-CN"/>
        </w:rPr>
        <w:t xml:space="preserve"> and </w:t>
      </w:r>
      <w:proofErr w:type="spellStart"/>
      <w:r w:rsidR="00A21591">
        <w:rPr>
          <w:rFonts w:eastAsia="宋体"/>
          <w:lang w:eastAsia="zh-CN"/>
        </w:rPr>
        <w:t>PSCell</w:t>
      </w:r>
      <w:proofErr w:type="spellEnd"/>
      <w:r w:rsidR="00A21591">
        <w:rPr>
          <w:rFonts w:eastAsia="宋体"/>
          <w:lang w:eastAsia="zh-CN"/>
        </w:rPr>
        <w:t>, since the interruption to scheduling can be different for these 2 cells.</w:t>
      </w:r>
      <w:r w:rsidR="003411DA">
        <w:rPr>
          <w:rFonts w:eastAsia="宋体"/>
          <w:lang w:eastAsia="zh-CN"/>
        </w:rPr>
        <w:t xml:space="preserve"> For example, after </w:t>
      </w:r>
      <w:proofErr w:type="spellStart"/>
      <w:r w:rsidR="003411DA">
        <w:rPr>
          <w:rFonts w:eastAsia="宋体"/>
          <w:lang w:eastAsia="zh-CN"/>
        </w:rPr>
        <w:t>PCell</w:t>
      </w:r>
      <w:proofErr w:type="spellEnd"/>
      <w:r w:rsidR="003411DA">
        <w:rPr>
          <w:rFonts w:eastAsia="宋体"/>
          <w:lang w:eastAsia="zh-CN"/>
        </w:rPr>
        <w:t xml:space="preserve"> finished HO, then PCC can be scheduled even before </w:t>
      </w:r>
      <w:proofErr w:type="spellStart"/>
      <w:r w:rsidR="003411DA">
        <w:rPr>
          <w:rFonts w:eastAsia="宋体"/>
          <w:lang w:eastAsia="zh-CN"/>
        </w:rPr>
        <w:t>P</w:t>
      </w:r>
      <w:r w:rsidR="00EC5A23">
        <w:rPr>
          <w:rFonts w:eastAsia="宋体"/>
          <w:lang w:eastAsia="zh-CN"/>
        </w:rPr>
        <w:t>SCell</w:t>
      </w:r>
      <w:proofErr w:type="spellEnd"/>
      <w:r w:rsidR="00EC5A23">
        <w:rPr>
          <w:rFonts w:eastAsia="宋体"/>
          <w:lang w:eastAsia="zh-CN"/>
        </w:rPr>
        <w:t xml:space="preserve"> addition is completed.</w:t>
      </w:r>
    </w:p>
    <w:p w14:paraId="37ABB17F" w14:textId="7FFFDC0E" w:rsidR="00372AB4" w:rsidRDefault="0076160C" w:rsidP="0007245F">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792F90">
        <w:rPr>
          <w:rFonts w:eastAsia="宋体"/>
          <w:b/>
          <w:lang w:eastAsia="zh-CN"/>
        </w:rPr>
        <w:t>6</w:t>
      </w:r>
      <w:r>
        <w:rPr>
          <w:rFonts w:eastAsia="宋体"/>
          <w:b/>
          <w:lang w:eastAsia="zh-CN"/>
        </w:rPr>
        <w:t xml:space="preserve">  For</w:t>
      </w:r>
      <w:proofErr w:type="gramEnd"/>
      <w:r>
        <w:rPr>
          <w:rFonts w:eastAsia="宋体"/>
          <w:b/>
          <w:lang w:eastAsia="zh-CN"/>
        </w:rPr>
        <w:t xml:space="preserve"> </w:t>
      </w:r>
      <w:r w:rsidR="00A21591">
        <w:rPr>
          <w:rFonts w:eastAsia="宋体"/>
          <w:b/>
          <w:lang w:eastAsia="zh-CN"/>
        </w:rPr>
        <w:t>the delay requirement</w:t>
      </w:r>
      <w:r>
        <w:rPr>
          <w:rFonts w:eastAsia="宋体"/>
          <w:b/>
          <w:lang w:eastAsia="zh-CN"/>
        </w:rPr>
        <w:t xml:space="preserve">, the ending point of handover with </w:t>
      </w:r>
      <w:proofErr w:type="spellStart"/>
      <w:r>
        <w:rPr>
          <w:rFonts w:eastAsia="宋体"/>
          <w:b/>
          <w:lang w:eastAsia="zh-CN"/>
        </w:rPr>
        <w:t>PSCell</w:t>
      </w:r>
      <w:proofErr w:type="spellEnd"/>
      <w:r w:rsidR="00A21591">
        <w:rPr>
          <w:rFonts w:eastAsia="宋体"/>
          <w:b/>
          <w:lang w:eastAsia="zh-CN"/>
        </w:rPr>
        <w:t xml:space="preserve"> can be considered separately for </w:t>
      </w:r>
      <w:proofErr w:type="spellStart"/>
      <w:r w:rsidR="00A21591">
        <w:rPr>
          <w:rFonts w:eastAsia="宋体"/>
          <w:b/>
          <w:lang w:eastAsia="zh-CN"/>
        </w:rPr>
        <w:t>PCell</w:t>
      </w:r>
      <w:proofErr w:type="spellEnd"/>
      <w:r w:rsidR="00A21591">
        <w:rPr>
          <w:rFonts w:eastAsia="宋体"/>
          <w:b/>
          <w:lang w:eastAsia="zh-CN"/>
        </w:rPr>
        <w:t xml:space="preserve"> and </w:t>
      </w:r>
      <w:proofErr w:type="spellStart"/>
      <w:r w:rsidR="00A21591">
        <w:rPr>
          <w:rFonts w:eastAsia="宋体"/>
          <w:b/>
          <w:lang w:eastAsia="zh-CN"/>
        </w:rPr>
        <w:t>PSCells</w:t>
      </w:r>
      <w:proofErr w:type="spellEnd"/>
      <w:r w:rsidR="00372AB4" w:rsidRPr="00372AB4">
        <w:rPr>
          <w:rFonts w:eastAsia="宋体"/>
          <w:b/>
          <w:lang w:eastAsia="zh-CN"/>
        </w:rPr>
        <w:t>.</w:t>
      </w:r>
    </w:p>
    <w:p w14:paraId="64CA5D3A" w14:textId="63A22B88" w:rsidR="00BD0D7B" w:rsidRPr="00EC5A23" w:rsidRDefault="00EC5A23" w:rsidP="00EC5A23">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792F90">
        <w:rPr>
          <w:rFonts w:eastAsia="宋体"/>
          <w:b/>
          <w:lang w:eastAsia="zh-CN"/>
        </w:rPr>
        <w:t>7</w:t>
      </w:r>
      <w:r>
        <w:rPr>
          <w:rFonts w:eastAsia="宋体"/>
          <w:b/>
          <w:lang w:eastAsia="zh-CN"/>
        </w:rPr>
        <w:t xml:space="preserve">  </w:t>
      </w:r>
      <w:r w:rsidRPr="00EC5A23">
        <w:rPr>
          <w:rFonts w:eastAsia="宋体"/>
          <w:b/>
          <w:lang w:eastAsia="zh-CN"/>
        </w:rPr>
        <w:t>RAN</w:t>
      </w:r>
      <w:proofErr w:type="gramEnd"/>
      <w:r w:rsidRPr="00EC5A23">
        <w:rPr>
          <w:rFonts w:eastAsia="宋体"/>
          <w:b/>
          <w:lang w:eastAsia="zh-CN"/>
        </w:rPr>
        <w:t xml:space="preserve">4 assumes PCC could be scheduled for UE when </w:t>
      </w:r>
      <w:proofErr w:type="spellStart"/>
      <w:r w:rsidRPr="00EC5A23">
        <w:rPr>
          <w:rFonts w:eastAsia="宋体"/>
          <w:b/>
          <w:lang w:eastAsia="zh-CN"/>
        </w:rPr>
        <w:t>PCell</w:t>
      </w:r>
      <w:proofErr w:type="spellEnd"/>
      <w:r w:rsidRPr="00EC5A23">
        <w:rPr>
          <w:rFonts w:eastAsia="宋体"/>
          <w:b/>
          <w:lang w:eastAsia="zh-CN"/>
        </w:rPr>
        <w:t xml:space="preserve"> HO is completed but </w:t>
      </w:r>
      <w:proofErr w:type="spellStart"/>
      <w:r w:rsidRPr="00EC5A23">
        <w:rPr>
          <w:rFonts w:eastAsia="宋体"/>
          <w:b/>
          <w:lang w:eastAsia="zh-CN"/>
        </w:rPr>
        <w:t>PSCell</w:t>
      </w:r>
      <w:proofErr w:type="spellEnd"/>
      <w:r w:rsidRPr="00EC5A23">
        <w:rPr>
          <w:rFonts w:eastAsia="宋体"/>
          <w:b/>
          <w:lang w:eastAsia="zh-CN"/>
        </w:rPr>
        <w:t xml:space="preserve"> addition is not completed</w:t>
      </w:r>
    </w:p>
    <w:p w14:paraId="38F251A1" w14:textId="77777777" w:rsidR="008139A0" w:rsidRDefault="008139A0" w:rsidP="008139A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433253D9" w14:textId="77777777" w:rsidR="008139A0" w:rsidRDefault="008139A0" w:rsidP="008139A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CC774CF" wp14:editId="0AD92642">
                <wp:extent cx="6122035" cy="5735320"/>
                <wp:effectExtent l="0" t="0" r="12065" b="1778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5C587768" w14:textId="77777777" w:rsidR="00345934" w:rsidRPr="00345934" w:rsidRDefault="00345934" w:rsidP="0097115D">
                            <w:pPr>
                              <w:numPr>
                                <w:ilvl w:val="0"/>
                                <w:numId w:val="2"/>
                              </w:numPr>
                              <w:rPr>
                                <w:lang w:val="en-US"/>
                              </w:rPr>
                            </w:pPr>
                            <w:r w:rsidRPr="00345934">
                              <w:rPr>
                                <w:b/>
                                <w:bCs/>
                                <w:u w:val="single"/>
                              </w:rPr>
                              <w:t>Issue 2-2-6: Optimisation for the case when PSCell is not changed during HO with PSCell</w:t>
                            </w:r>
                          </w:p>
                          <w:p w14:paraId="48E9BC87" w14:textId="77777777" w:rsidR="007A056F" w:rsidRPr="00345934" w:rsidRDefault="0097115D" w:rsidP="0097115D">
                            <w:pPr>
                              <w:numPr>
                                <w:ilvl w:val="1"/>
                                <w:numId w:val="2"/>
                              </w:numPr>
                              <w:rPr>
                                <w:lang w:val="en-US"/>
                              </w:rPr>
                            </w:pPr>
                            <w:r w:rsidRPr="00345934">
                              <w:t xml:space="preserve">Option 1 (ZTE, CATT, Apple, OPPO, Ericsson, vivo, Xiaomi, Qualcomm, Intel): </w:t>
                            </w:r>
                            <w:r w:rsidRPr="00345934">
                              <w:rPr>
                                <w:lang w:val="en-US"/>
                              </w:rPr>
                              <w:t>For UE which is already configured with DC, the UE’s behavior is same when the configured PSCell is same as the original one or not.</w:t>
                            </w:r>
                          </w:p>
                          <w:p w14:paraId="49F26886" w14:textId="77777777" w:rsidR="007A056F" w:rsidRPr="00345934" w:rsidRDefault="0097115D" w:rsidP="0097115D">
                            <w:pPr>
                              <w:numPr>
                                <w:ilvl w:val="1"/>
                                <w:numId w:val="2"/>
                              </w:numPr>
                              <w:rPr>
                                <w:lang w:val="en-US"/>
                              </w:rPr>
                            </w:pPr>
                            <w:r w:rsidRPr="00345934">
                              <w:t xml:space="preserve">Option 2 (Nokia): </w:t>
                            </w:r>
                            <w:r w:rsidRPr="00345934">
                              <w:rPr>
                                <w:lang w:val="en-US"/>
                              </w:rPr>
                              <w:t>If the target PSCell is same as source PSCell, UE should have known the timing, then it is no need for fine time tracking for target PSCell.</w:t>
                            </w:r>
                          </w:p>
                        </w:txbxContent>
                      </wps:txbx>
                      <wps:bodyPr rot="0" vert="horz" wrap="square" lIns="91440" tIns="45720" rIns="91440" bIns="45720" anchor="t" anchorCtr="0">
                        <a:spAutoFit/>
                      </wps:bodyPr>
                    </wps:wsp>
                  </a:graphicData>
                </a:graphic>
              </wp:inline>
            </w:drawing>
          </mc:Choice>
          <mc:Fallback>
            <w:pict>
              <v:shape w14:anchorId="7CC774CF" id="文本框 5" o:spid="_x0000_s1029"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X9uu7jcCAABNBAAADgAAAAAAAAAAAAAA&#10;AAAuAgAAZHJzL2Uyb0RvYy54bWxQSwECLQAUAAYACAAAACEA2TLC5twAAAAFAQAADwAAAAAAAAAA&#10;AAAAAACRBAAAZHJzL2Rvd25yZXYueG1sUEsFBgAAAAAEAAQA8wAAAJoFAAAAAA==&#10;">
                <v:textbox style="mso-fit-shape-to-text:t">
                  <w:txbxContent>
                    <w:p w14:paraId="5C587768" w14:textId="77777777" w:rsidR="00345934" w:rsidRPr="00345934" w:rsidRDefault="00345934" w:rsidP="0097115D">
                      <w:pPr>
                        <w:numPr>
                          <w:ilvl w:val="0"/>
                          <w:numId w:val="2"/>
                        </w:numPr>
                        <w:rPr>
                          <w:lang w:val="en-US"/>
                        </w:rPr>
                      </w:pPr>
                      <w:r w:rsidRPr="00345934">
                        <w:rPr>
                          <w:b/>
                          <w:bCs/>
                          <w:u w:val="single"/>
                        </w:rPr>
                        <w:t xml:space="preserve">Issue 2-2-6: Optimisation for the case when </w:t>
                      </w:r>
                      <w:proofErr w:type="spellStart"/>
                      <w:r w:rsidRPr="00345934">
                        <w:rPr>
                          <w:b/>
                          <w:bCs/>
                          <w:u w:val="single"/>
                        </w:rPr>
                        <w:t>PSCell</w:t>
                      </w:r>
                      <w:proofErr w:type="spellEnd"/>
                      <w:r w:rsidRPr="00345934">
                        <w:rPr>
                          <w:b/>
                          <w:bCs/>
                          <w:u w:val="single"/>
                        </w:rPr>
                        <w:t xml:space="preserve"> is not changed during HO with </w:t>
                      </w:r>
                      <w:proofErr w:type="spellStart"/>
                      <w:r w:rsidRPr="00345934">
                        <w:rPr>
                          <w:b/>
                          <w:bCs/>
                          <w:u w:val="single"/>
                        </w:rPr>
                        <w:t>PSCell</w:t>
                      </w:r>
                      <w:proofErr w:type="spellEnd"/>
                    </w:p>
                    <w:p w14:paraId="48E9BC87" w14:textId="77777777" w:rsidR="00000000" w:rsidRPr="00345934" w:rsidRDefault="0097115D" w:rsidP="0097115D">
                      <w:pPr>
                        <w:numPr>
                          <w:ilvl w:val="1"/>
                          <w:numId w:val="2"/>
                        </w:numPr>
                        <w:rPr>
                          <w:lang w:val="en-US"/>
                        </w:rPr>
                      </w:pPr>
                      <w:r w:rsidRPr="00345934">
                        <w:t xml:space="preserve">Option 1 (ZTE, CATT, Apple, OPPO, Ericsson, vivo, Xiaomi, Qualcomm, Intel): </w:t>
                      </w:r>
                      <w:r w:rsidRPr="00345934">
                        <w:rPr>
                          <w:lang w:val="en-US"/>
                        </w:rPr>
                        <w:t xml:space="preserve">For UE which is already configured with DC, the UE’s behavior is same when the configured </w:t>
                      </w:r>
                      <w:proofErr w:type="spellStart"/>
                      <w:r w:rsidRPr="00345934">
                        <w:rPr>
                          <w:lang w:val="en-US"/>
                        </w:rPr>
                        <w:t>PSCell</w:t>
                      </w:r>
                      <w:proofErr w:type="spellEnd"/>
                      <w:r w:rsidRPr="00345934">
                        <w:rPr>
                          <w:lang w:val="en-US"/>
                        </w:rPr>
                        <w:t xml:space="preserve"> is same as the orig</w:t>
                      </w:r>
                      <w:r w:rsidRPr="00345934">
                        <w:rPr>
                          <w:lang w:val="en-US"/>
                        </w:rPr>
                        <w:t>inal one or not.</w:t>
                      </w:r>
                    </w:p>
                    <w:p w14:paraId="49F26886" w14:textId="77777777" w:rsidR="00000000" w:rsidRPr="00345934" w:rsidRDefault="0097115D" w:rsidP="0097115D">
                      <w:pPr>
                        <w:numPr>
                          <w:ilvl w:val="1"/>
                          <w:numId w:val="2"/>
                        </w:numPr>
                        <w:rPr>
                          <w:lang w:val="en-US"/>
                        </w:rPr>
                      </w:pPr>
                      <w:r w:rsidRPr="00345934">
                        <w:t xml:space="preserve">Option 2 (Nokia): </w:t>
                      </w:r>
                      <w:r w:rsidRPr="00345934">
                        <w:rPr>
                          <w:lang w:val="en-US"/>
                        </w:rPr>
                        <w:t xml:space="preserve">If the target </w:t>
                      </w:r>
                      <w:proofErr w:type="spellStart"/>
                      <w:r w:rsidRPr="00345934">
                        <w:rPr>
                          <w:lang w:val="en-US"/>
                        </w:rPr>
                        <w:t>PSCell</w:t>
                      </w:r>
                      <w:proofErr w:type="spellEnd"/>
                      <w:r w:rsidRPr="00345934">
                        <w:rPr>
                          <w:lang w:val="en-US"/>
                        </w:rPr>
                        <w:t xml:space="preserve"> is same as source </w:t>
                      </w:r>
                      <w:proofErr w:type="spellStart"/>
                      <w:r w:rsidRPr="00345934">
                        <w:rPr>
                          <w:lang w:val="en-US"/>
                        </w:rPr>
                        <w:t>PSCell</w:t>
                      </w:r>
                      <w:proofErr w:type="spellEnd"/>
                      <w:r w:rsidRPr="00345934">
                        <w:rPr>
                          <w:lang w:val="en-US"/>
                        </w:rPr>
                        <w:t>, UE should have known the timing, then it is no need</w:t>
                      </w:r>
                      <w:r w:rsidRPr="00345934">
                        <w:rPr>
                          <w:lang w:val="en-US"/>
                        </w:rPr>
                        <w:t xml:space="preserve"> for fine time tracking for target </w:t>
                      </w:r>
                      <w:proofErr w:type="spellStart"/>
                      <w:r w:rsidRPr="00345934">
                        <w:rPr>
                          <w:lang w:val="en-US"/>
                        </w:rPr>
                        <w:t>PSCell</w:t>
                      </w:r>
                      <w:proofErr w:type="spellEnd"/>
                      <w:r w:rsidRPr="00345934">
                        <w:rPr>
                          <w:lang w:val="en-US"/>
                        </w:rPr>
                        <w:t>.</w:t>
                      </w:r>
                    </w:p>
                  </w:txbxContent>
                </v:textbox>
                <w10:anchorlock/>
              </v:shape>
            </w:pict>
          </mc:Fallback>
        </mc:AlternateContent>
      </w:r>
    </w:p>
    <w:p w14:paraId="284B3EF9" w14:textId="1D2DD4A4" w:rsidR="008139A0" w:rsidRDefault="002E6A54" w:rsidP="00AB2ED7">
      <w:pPr>
        <w:overflowPunct/>
        <w:autoSpaceDE/>
        <w:autoSpaceDN/>
        <w:adjustRightInd/>
        <w:jc w:val="both"/>
        <w:textAlignment w:val="auto"/>
        <w:rPr>
          <w:rFonts w:eastAsia="宋体"/>
          <w:lang w:eastAsia="zh-CN"/>
        </w:rPr>
      </w:pPr>
      <w:r>
        <w:rPr>
          <w:rFonts w:eastAsia="宋体" w:hint="eastAsia"/>
          <w:lang w:eastAsia="zh-CN"/>
        </w:rPr>
        <w:t>Regar</w:t>
      </w:r>
      <w:r>
        <w:rPr>
          <w:rFonts w:eastAsia="宋体"/>
          <w:lang w:eastAsia="zh-CN"/>
        </w:rPr>
        <w:t xml:space="preserve">ding this case, </w:t>
      </w:r>
      <w:r w:rsidR="00FD7B46">
        <w:rPr>
          <w:rFonts w:eastAsia="宋体"/>
          <w:lang w:eastAsia="zh-CN"/>
        </w:rPr>
        <w:t xml:space="preserve">we are not sure here the </w:t>
      </w:r>
      <w:proofErr w:type="spellStart"/>
      <w:r w:rsidR="00FD7B46">
        <w:rPr>
          <w:rFonts w:eastAsia="宋体"/>
          <w:lang w:eastAsia="zh-CN"/>
        </w:rPr>
        <w:t>PSCell</w:t>
      </w:r>
      <w:proofErr w:type="spellEnd"/>
      <w:r w:rsidR="00FD7B46">
        <w:rPr>
          <w:rFonts w:eastAsia="宋体"/>
          <w:lang w:eastAsia="zh-CN"/>
        </w:rPr>
        <w:t xml:space="preserve"> is not changed implies that the timing of the </w:t>
      </w:r>
      <w:proofErr w:type="spellStart"/>
      <w:r w:rsidR="00FD7B46">
        <w:rPr>
          <w:rFonts w:eastAsia="宋体"/>
          <w:lang w:eastAsia="zh-CN"/>
        </w:rPr>
        <w:t>PSCell</w:t>
      </w:r>
      <w:proofErr w:type="spellEnd"/>
      <w:r w:rsidR="00FD7B46">
        <w:rPr>
          <w:rFonts w:eastAsia="宋体"/>
          <w:lang w:eastAsia="zh-CN"/>
        </w:rPr>
        <w:t xml:space="preserve"> is still exactly the same as before. Actually for multi-TRP scenario this can be different. Therefore</w:t>
      </w:r>
      <w:r w:rsidR="00CB331F">
        <w:rPr>
          <w:rFonts w:eastAsia="宋体"/>
          <w:lang w:eastAsia="zh-CN"/>
        </w:rPr>
        <w:t>,</w:t>
      </w:r>
      <w:r w:rsidR="00FD7B46">
        <w:rPr>
          <w:rFonts w:eastAsia="宋体"/>
          <w:lang w:eastAsia="zh-CN"/>
        </w:rPr>
        <w:t xml:space="preserve"> we do not see the necessity to further consider any optimization.</w:t>
      </w:r>
    </w:p>
    <w:p w14:paraId="5FC08EB3" w14:textId="561A8871" w:rsidR="00FD7B46" w:rsidRPr="005A4B84" w:rsidRDefault="00FD7B46" w:rsidP="00AB2ED7">
      <w:pPr>
        <w:overflowPunct/>
        <w:autoSpaceDE/>
        <w:autoSpaceDN/>
        <w:adjustRightInd/>
        <w:jc w:val="both"/>
        <w:textAlignment w:val="auto"/>
        <w:rPr>
          <w:b/>
          <w:lang w:val="en-US"/>
        </w:rPr>
      </w:pPr>
      <w:r w:rsidRPr="005A4B84">
        <w:rPr>
          <w:rFonts w:eastAsia="宋体"/>
          <w:b/>
          <w:lang w:eastAsia="zh-CN"/>
        </w:rPr>
        <w:t xml:space="preserve">Proposal </w:t>
      </w:r>
      <w:r w:rsidR="00792F90">
        <w:rPr>
          <w:rFonts w:eastAsia="宋体"/>
          <w:b/>
          <w:lang w:eastAsia="zh-CN"/>
        </w:rPr>
        <w:t>8</w:t>
      </w:r>
      <w:r w:rsidRPr="005A4B84">
        <w:rPr>
          <w:rFonts w:eastAsia="宋体"/>
          <w:b/>
          <w:lang w:eastAsia="zh-CN"/>
        </w:rPr>
        <w:t xml:space="preserve">  Even if </w:t>
      </w:r>
      <w:proofErr w:type="spellStart"/>
      <w:r w:rsidRPr="005A4B84">
        <w:rPr>
          <w:rFonts w:eastAsia="宋体"/>
          <w:b/>
          <w:lang w:eastAsia="zh-CN"/>
        </w:rPr>
        <w:t>PSCell</w:t>
      </w:r>
      <w:proofErr w:type="spellEnd"/>
      <w:r w:rsidRPr="005A4B84">
        <w:rPr>
          <w:rFonts w:eastAsia="宋体"/>
          <w:b/>
          <w:lang w:eastAsia="zh-CN"/>
        </w:rPr>
        <w:t xml:space="preserve"> is not changed</w:t>
      </w:r>
      <w:r w:rsidR="00542C56">
        <w:rPr>
          <w:rFonts w:eastAsia="宋体"/>
          <w:b/>
          <w:lang w:eastAsia="zh-CN"/>
        </w:rPr>
        <w:t xml:space="preserve"> during HO with </w:t>
      </w:r>
      <w:proofErr w:type="spellStart"/>
      <w:r w:rsidR="00542C56">
        <w:rPr>
          <w:rFonts w:eastAsia="宋体"/>
          <w:b/>
          <w:lang w:eastAsia="zh-CN"/>
        </w:rPr>
        <w:t>PSCell</w:t>
      </w:r>
      <w:proofErr w:type="spellEnd"/>
      <w:r w:rsidRPr="005A4B84">
        <w:rPr>
          <w:rFonts w:eastAsia="宋体"/>
          <w:b/>
          <w:lang w:eastAsia="zh-CN"/>
        </w:rPr>
        <w:t xml:space="preserve">, </w:t>
      </w:r>
      <w:r w:rsidR="005A4B84" w:rsidRPr="005A4B84">
        <w:rPr>
          <w:b/>
          <w:lang w:val="en-US"/>
        </w:rPr>
        <w:t>T</w:t>
      </w:r>
      <w:r w:rsidR="005A4B84" w:rsidRPr="005A4B84">
        <w:rPr>
          <w:b/>
          <w:vertAlign w:val="subscript"/>
          <w:lang w:val="en-US"/>
        </w:rPr>
        <w:t>∆</w:t>
      </w:r>
      <w:r w:rsidR="005A4B84" w:rsidRPr="005A4B84">
        <w:rPr>
          <w:b/>
          <w:lang w:val="en-US"/>
        </w:rPr>
        <w:t xml:space="preserve"> reduction seems not necessary, considering the multi-TRP deployment.</w:t>
      </w:r>
    </w:p>
    <w:p w14:paraId="73DF95C0" w14:textId="62D9AA0D" w:rsidR="00E01431"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D41103">
        <w:rPr>
          <w:rFonts w:eastAsia="宋体"/>
          <w:lang w:eastAsia="zh-CN"/>
        </w:rPr>
        <w:t>i</w:t>
      </w:r>
      <w:r w:rsidR="007D2E5E" w:rsidRPr="007D2E5E">
        <w:rPr>
          <w:rFonts w:eastAsia="宋体"/>
          <w:lang w:eastAsia="zh-CN"/>
        </w:rPr>
        <w:t>nterruption requirement</w:t>
      </w:r>
      <w:r w:rsidR="000012B5">
        <w:rPr>
          <w:rFonts w:eastAsia="宋体"/>
          <w:lang w:eastAsia="zh-CN"/>
        </w:rPr>
        <w:t>s</w:t>
      </w:r>
      <w:r w:rsidR="007D2E5E" w:rsidRPr="007D2E5E">
        <w:rPr>
          <w:rFonts w:eastAsia="宋体"/>
          <w:lang w:eastAsia="zh-CN"/>
        </w:rPr>
        <w:t xml:space="preserve"> </w:t>
      </w:r>
      <w:r w:rsidR="000012B5">
        <w:rPr>
          <w:rFonts w:eastAsia="宋体"/>
          <w:lang w:eastAsia="zh-CN"/>
        </w:rPr>
        <w:t>and others</w:t>
      </w:r>
    </w:p>
    <w:p w14:paraId="700F96F9" w14:textId="77777777"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58C961DE" w14:textId="77777777" w:rsidR="00E6755A" w:rsidRDefault="006876BC" w:rsidP="00CA1928">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38D6E2FE" wp14:editId="36293D31">
                <wp:extent cx="6122035" cy="5735320"/>
                <wp:effectExtent l="0" t="0" r="1206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2BA1E8AA" w14:textId="77777777" w:rsidR="00E3715D" w:rsidRPr="00E3715D" w:rsidRDefault="00E3715D" w:rsidP="0097115D">
                            <w:pPr>
                              <w:numPr>
                                <w:ilvl w:val="0"/>
                                <w:numId w:val="2"/>
                              </w:numPr>
                              <w:rPr>
                                <w:lang w:val="en-US"/>
                              </w:rPr>
                            </w:pPr>
                            <w:r w:rsidRPr="00E3715D">
                              <w:rPr>
                                <w:b/>
                                <w:bCs/>
                                <w:u w:val="single"/>
                              </w:rPr>
                              <w:t>Issue 2-3-2: Interruption requirement for HO with PSCell</w:t>
                            </w:r>
                          </w:p>
                          <w:p w14:paraId="7D679081" w14:textId="77777777" w:rsidR="007A056F" w:rsidRPr="00E3715D" w:rsidRDefault="0097115D" w:rsidP="0097115D">
                            <w:pPr>
                              <w:numPr>
                                <w:ilvl w:val="1"/>
                                <w:numId w:val="2"/>
                              </w:numPr>
                              <w:rPr>
                                <w:lang w:val="en-US"/>
                              </w:rPr>
                            </w:pPr>
                            <w:r w:rsidRPr="00E3715D">
                              <w:rPr>
                                <w:lang w:val="en-US"/>
                              </w:rPr>
                              <w:t>Option 1 (CATT, Xiaomi, vivo): No interruption requirement should be defined during HO with PSCell</w:t>
                            </w:r>
                          </w:p>
                          <w:p w14:paraId="091FA166" w14:textId="77777777" w:rsidR="007A056F" w:rsidRPr="00E3715D" w:rsidRDefault="0097115D" w:rsidP="0097115D">
                            <w:pPr>
                              <w:numPr>
                                <w:ilvl w:val="1"/>
                                <w:numId w:val="2"/>
                              </w:numPr>
                              <w:rPr>
                                <w:lang w:val="en-US"/>
                              </w:rPr>
                            </w:pPr>
                            <w:r w:rsidRPr="00E3715D">
                              <w:rPr>
                                <w:lang w:val="en-US"/>
                              </w:rPr>
                              <w:t>Option 1a (Huawei, Docomo): No interruption requirement should be defined during HO with PSCell for parallel processing. FFS for sequential processing, if needed.</w:t>
                            </w:r>
                          </w:p>
                          <w:p w14:paraId="1D7F7556" w14:textId="77777777" w:rsidR="007A056F" w:rsidRPr="00E3715D" w:rsidRDefault="0097115D" w:rsidP="0097115D">
                            <w:pPr>
                              <w:numPr>
                                <w:ilvl w:val="1"/>
                                <w:numId w:val="2"/>
                              </w:numPr>
                              <w:rPr>
                                <w:lang w:val="en-US"/>
                              </w:rPr>
                            </w:pPr>
                            <w:r w:rsidRPr="00E3715D">
                              <w:rPr>
                                <w:lang w:val="en-US"/>
                              </w:rPr>
                              <w:t>Option 2 (MTK, Ericsson, CATT, Intel, Nokia):  No new interruption requirement for HO with PSCell is needed. Interruption in legacy handover delay requirement can still be applied for the PCell</w:t>
                            </w:r>
                          </w:p>
                          <w:p w14:paraId="3DC52F52" w14:textId="77777777" w:rsidR="007A056F" w:rsidRPr="00E3715D" w:rsidRDefault="0097115D" w:rsidP="0097115D">
                            <w:pPr>
                              <w:numPr>
                                <w:ilvl w:val="1"/>
                                <w:numId w:val="2"/>
                              </w:numPr>
                              <w:rPr>
                                <w:lang w:val="en-US"/>
                              </w:rPr>
                            </w:pPr>
                            <w:r w:rsidRPr="00E3715D">
                              <w:rPr>
                                <w:lang w:val="en-US"/>
                              </w:rPr>
                              <w:t>Option 3 (Apple, OPPO, Huawei): Interruption in legacy handover delay requirement can be applied for Pcell. No interruption is defined on PSCell.</w:t>
                            </w:r>
                          </w:p>
                          <w:p w14:paraId="50B536C7" w14:textId="77777777" w:rsidR="007A056F" w:rsidRPr="00E3715D" w:rsidRDefault="0097115D" w:rsidP="0097115D">
                            <w:pPr>
                              <w:numPr>
                                <w:ilvl w:val="2"/>
                                <w:numId w:val="2"/>
                              </w:numPr>
                              <w:rPr>
                                <w:lang w:val="en-US"/>
                              </w:rPr>
                            </w:pPr>
                            <w:r w:rsidRPr="00E3715D">
                              <w:rPr>
                                <w:lang w:val="en-US"/>
                              </w:rPr>
                              <w:t xml:space="preserve">If sequential processing is used for HO with PSCell, UE may have an interruption on new PCell due to the PSCell addition. </w:t>
                            </w:r>
                          </w:p>
                          <w:p w14:paraId="53034FE7" w14:textId="77777777" w:rsidR="007A056F" w:rsidRPr="00E3715D" w:rsidRDefault="0097115D" w:rsidP="0097115D">
                            <w:pPr>
                              <w:numPr>
                                <w:ilvl w:val="2"/>
                                <w:numId w:val="2"/>
                              </w:numPr>
                              <w:rPr>
                                <w:lang w:val="en-US"/>
                              </w:rPr>
                            </w:pPr>
                            <w:r w:rsidRPr="00E3715D">
                              <w:rPr>
                                <w:lang w:val="en-US"/>
                              </w:rPr>
                              <w:t>If parallel processing is used for HO with PSCell, no need to define interruption requirement.</w:t>
                            </w:r>
                          </w:p>
                          <w:p w14:paraId="411D2211" w14:textId="77777777" w:rsidR="007A056F" w:rsidRPr="00E3715D" w:rsidRDefault="0097115D" w:rsidP="0097115D">
                            <w:pPr>
                              <w:numPr>
                                <w:ilvl w:val="1"/>
                                <w:numId w:val="2"/>
                              </w:numPr>
                              <w:rPr>
                                <w:lang w:val="en-US"/>
                              </w:rPr>
                            </w:pPr>
                            <w:r w:rsidRPr="00E3715D">
                              <w:t xml:space="preserve">Option 5 (NEC, Qualcomm): </w:t>
                            </w:r>
                            <w:r w:rsidRPr="00E3715D">
                              <w:rPr>
                                <w:lang w:val="en-US"/>
                              </w:rPr>
                              <w:t>RAN4 to postpone the discussion on interruption uncertainty (T</w:t>
                            </w:r>
                            <w:r w:rsidRPr="00E3715D">
                              <w:rPr>
                                <w:vertAlign w:val="subscript"/>
                                <w:lang w:val="en-US"/>
                              </w:rPr>
                              <w:t>IU</w:t>
                            </w:r>
                            <w:r w:rsidRPr="00E3715D">
                              <w:rPr>
                                <w:lang w:val="en-US"/>
                              </w:rPr>
                              <w:t>) till reply LS from RAN2 is received.</w:t>
                            </w:r>
                          </w:p>
                          <w:p w14:paraId="47DE367F" w14:textId="040BCB73" w:rsidR="00AB2291" w:rsidRPr="00E3715D" w:rsidRDefault="0097115D" w:rsidP="0097115D">
                            <w:pPr>
                              <w:numPr>
                                <w:ilvl w:val="1"/>
                                <w:numId w:val="2"/>
                              </w:numPr>
                              <w:rPr>
                                <w:lang w:val="en-US"/>
                              </w:rPr>
                            </w:pPr>
                            <w:r w:rsidRPr="00E3715D">
                              <w:t xml:space="preserve">Option 6 (Qualcomm): </w:t>
                            </w:r>
                            <w:r w:rsidRPr="00E3715D">
                              <w:rPr>
                                <w:lang w:val="en-US"/>
                              </w:rPr>
                              <w:t>Depending on RAN2 LS reply.</w:t>
                            </w:r>
                          </w:p>
                        </w:txbxContent>
                      </wps:txbx>
                      <wps:bodyPr rot="0" vert="horz" wrap="square" lIns="91440" tIns="45720" rIns="91440" bIns="45720" anchor="t" anchorCtr="0">
                        <a:spAutoFit/>
                      </wps:bodyPr>
                    </wps:wsp>
                  </a:graphicData>
                </a:graphic>
              </wp:inline>
            </w:drawing>
          </mc:Choice>
          <mc:Fallback>
            <w:pict>
              <v:shape w14:anchorId="38D6E2FE" id="_x0000_s1030"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MQcOlDcCAABNBAAADgAAAAAAAAAAAAAA&#10;AAAuAgAAZHJzL2Uyb0RvYy54bWxQSwECLQAUAAYACAAAACEA2TLC5twAAAAFAQAADwAAAAAAAAAA&#10;AAAAAACRBAAAZHJzL2Rvd25yZXYueG1sUEsFBgAAAAAEAAQA8wAAAJoFAAAAAA==&#10;">
                <v:textbox style="mso-fit-shape-to-text:t">
                  <w:txbxContent>
                    <w:p w14:paraId="2BA1E8AA" w14:textId="77777777" w:rsidR="00E3715D" w:rsidRPr="00E3715D" w:rsidRDefault="00E3715D" w:rsidP="0097115D">
                      <w:pPr>
                        <w:numPr>
                          <w:ilvl w:val="0"/>
                          <w:numId w:val="2"/>
                        </w:numPr>
                        <w:rPr>
                          <w:lang w:val="en-US"/>
                        </w:rPr>
                      </w:pPr>
                      <w:r w:rsidRPr="00E3715D">
                        <w:rPr>
                          <w:b/>
                          <w:bCs/>
                          <w:u w:val="single"/>
                        </w:rPr>
                        <w:t xml:space="preserve">Issue 2-3-2: Interruption requirement for HO with </w:t>
                      </w:r>
                      <w:proofErr w:type="spellStart"/>
                      <w:r w:rsidRPr="00E3715D">
                        <w:rPr>
                          <w:b/>
                          <w:bCs/>
                          <w:u w:val="single"/>
                        </w:rPr>
                        <w:t>PSCell</w:t>
                      </w:r>
                      <w:proofErr w:type="spellEnd"/>
                    </w:p>
                    <w:p w14:paraId="7D679081" w14:textId="77777777" w:rsidR="00000000" w:rsidRPr="00E3715D" w:rsidRDefault="0097115D" w:rsidP="0097115D">
                      <w:pPr>
                        <w:numPr>
                          <w:ilvl w:val="1"/>
                          <w:numId w:val="2"/>
                        </w:numPr>
                        <w:rPr>
                          <w:lang w:val="en-US"/>
                        </w:rPr>
                      </w:pPr>
                      <w:r w:rsidRPr="00E3715D">
                        <w:rPr>
                          <w:lang w:val="en-US"/>
                        </w:rPr>
                        <w:t>Option 1 (CATT, Xiaomi, vivo):</w:t>
                      </w:r>
                      <w:r w:rsidRPr="00E3715D">
                        <w:rPr>
                          <w:lang w:val="en-US"/>
                        </w:rPr>
                        <w:t xml:space="preserve"> No interruption requirement should be defined during HO with </w:t>
                      </w:r>
                      <w:proofErr w:type="spellStart"/>
                      <w:r w:rsidRPr="00E3715D">
                        <w:rPr>
                          <w:lang w:val="en-US"/>
                        </w:rPr>
                        <w:t>PSCell</w:t>
                      </w:r>
                      <w:proofErr w:type="spellEnd"/>
                    </w:p>
                    <w:p w14:paraId="091FA166" w14:textId="77777777" w:rsidR="00000000" w:rsidRPr="00E3715D" w:rsidRDefault="0097115D" w:rsidP="0097115D">
                      <w:pPr>
                        <w:numPr>
                          <w:ilvl w:val="1"/>
                          <w:numId w:val="2"/>
                        </w:numPr>
                        <w:rPr>
                          <w:lang w:val="en-US"/>
                        </w:rPr>
                      </w:pPr>
                      <w:r w:rsidRPr="00E3715D">
                        <w:rPr>
                          <w:lang w:val="en-US"/>
                        </w:rPr>
                        <w:t xml:space="preserve">Option 1a (Huawei, Docomo): No interruption requirement should be defined during HO with </w:t>
                      </w:r>
                      <w:proofErr w:type="spellStart"/>
                      <w:r w:rsidRPr="00E3715D">
                        <w:rPr>
                          <w:lang w:val="en-US"/>
                        </w:rPr>
                        <w:t>PSCell</w:t>
                      </w:r>
                      <w:proofErr w:type="spellEnd"/>
                      <w:r w:rsidRPr="00E3715D">
                        <w:rPr>
                          <w:lang w:val="en-US"/>
                        </w:rPr>
                        <w:t xml:space="preserve"> for parallel processing. FFS fo</w:t>
                      </w:r>
                      <w:r w:rsidRPr="00E3715D">
                        <w:rPr>
                          <w:lang w:val="en-US"/>
                        </w:rPr>
                        <w:t>r sequential processing, if needed.</w:t>
                      </w:r>
                    </w:p>
                    <w:p w14:paraId="1D7F7556" w14:textId="77777777" w:rsidR="00000000" w:rsidRPr="00E3715D" w:rsidRDefault="0097115D" w:rsidP="0097115D">
                      <w:pPr>
                        <w:numPr>
                          <w:ilvl w:val="1"/>
                          <w:numId w:val="2"/>
                        </w:numPr>
                        <w:rPr>
                          <w:lang w:val="en-US"/>
                        </w:rPr>
                      </w:pPr>
                      <w:r w:rsidRPr="00E3715D">
                        <w:rPr>
                          <w:lang w:val="en-US"/>
                        </w:rPr>
                        <w:t xml:space="preserve">Option 2 (MTK, Ericsson, CATT, Intel, Nokia):  No new interruption requirement for HO with </w:t>
                      </w:r>
                      <w:proofErr w:type="spellStart"/>
                      <w:r w:rsidRPr="00E3715D">
                        <w:rPr>
                          <w:lang w:val="en-US"/>
                        </w:rPr>
                        <w:t>PSCell</w:t>
                      </w:r>
                      <w:proofErr w:type="spellEnd"/>
                      <w:r w:rsidRPr="00E3715D">
                        <w:rPr>
                          <w:lang w:val="en-US"/>
                        </w:rPr>
                        <w:t xml:space="preserve"> is </w:t>
                      </w:r>
                      <w:r w:rsidRPr="00E3715D">
                        <w:rPr>
                          <w:lang w:val="en-US"/>
                        </w:rPr>
                        <w:t xml:space="preserve">needed. Interruption in legacy handover delay requirement can still be applied for the </w:t>
                      </w:r>
                      <w:proofErr w:type="spellStart"/>
                      <w:r w:rsidRPr="00E3715D">
                        <w:rPr>
                          <w:lang w:val="en-US"/>
                        </w:rPr>
                        <w:t>PCell</w:t>
                      </w:r>
                      <w:proofErr w:type="spellEnd"/>
                    </w:p>
                    <w:p w14:paraId="3DC52F52" w14:textId="77777777" w:rsidR="00000000" w:rsidRPr="00E3715D" w:rsidRDefault="0097115D" w:rsidP="0097115D">
                      <w:pPr>
                        <w:numPr>
                          <w:ilvl w:val="1"/>
                          <w:numId w:val="2"/>
                        </w:numPr>
                        <w:rPr>
                          <w:lang w:val="en-US"/>
                        </w:rPr>
                      </w:pPr>
                      <w:r w:rsidRPr="00E3715D">
                        <w:rPr>
                          <w:lang w:val="en-US"/>
                        </w:rPr>
                        <w:t xml:space="preserve">Option 3 (Apple, OPPO, Huawei): Interruption in legacy handover delay requirement can be applied for </w:t>
                      </w:r>
                      <w:proofErr w:type="spellStart"/>
                      <w:r w:rsidRPr="00E3715D">
                        <w:rPr>
                          <w:lang w:val="en-US"/>
                        </w:rPr>
                        <w:t>Pcell</w:t>
                      </w:r>
                      <w:proofErr w:type="spellEnd"/>
                      <w:r w:rsidRPr="00E3715D">
                        <w:rPr>
                          <w:lang w:val="en-US"/>
                        </w:rPr>
                        <w:t xml:space="preserve">. No interruption is defined on </w:t>
                      </w:r>
                      <w:proofErr w:type="spellStart"/>
                      <w:r w:rsidRPr="00E3715D">
                        <w:rPr>
                          <w:lang w:val="en-US"/>
                        </w:rPr>
                        <w:t>PSCell</w:t>
                      </w:r>
                      <w:proofErr w:type="spellEnd"/>
                      <w:r w:rsidRPr="00E3715D">
                        <w:rPr>
                          <w:lang w:val="en-US"/>
                        </w:rPr>
                        <w:t>.</w:t>
                      </w:r>
                    </w:p>
                    <w:p w14:paraId="50B536C7" w14:textId="77777777" w:rsidR="00000000" w:rsidRPr="00E3715D" w:rsidRDefault="0097115D" w:rsidP="0097115D">
                      <w:pPr>
                        <w:numPr>
                          <w:ilvl w:val="2"/>
                          <w:numId w:val="2"/>
                        </w:numPr>
                        <w:rPr>
                          <w:lang w:val="en-US"/>
                        </w:rPr>
                      </w:pPr>
                      <w:r w:rsidRPr="00E3715D">
                        <w:rPr>
                          <w:lang w:val="en-US"/>
                        </w:rPr>
                        <w:t xml:space="preserve">If sequential processing is used for HO with </w:t>
                      </w:r>
                      <w:proofErr w:type="spellStart"/>
                      <w:r w:rsidRPr="00E3715D">
                        <w:rPr>
                          <w:lang w:val="en-US"/>
                        </w:rPr>
                        <w:t>PSCell</w:t>
                      </w:r>
                      <w:proofErr w:type="spellEnd"/>
                      <w:r w:rsidRPr="00E3715D">
                        <w:rPr>
                          <w:lang w:val="en-US"/>
                        </w:rPr>
                        <w:t xml:space="preserve">, UE may have an interruption on new </w:t>
                      </w:r>
                      <w:proofErr w:type="spellStart"/>
                      <w:r w:rsidRPr="00E3715D">
                        <w:rPr>
                          <w:lang w:val="en-US"/>
                        </w:rPr>
                        <w:t>PCell</w:t>
                      </w:r>
                      <w:proofErr w:type="spellEnd"/>
                      <w:r w:rsidRPr="00E3715D">
                        <w:rPr>
                          <w:lang w:val="en-US"/>
                        </w:rPr>
                        <w:t xml:space="preserve"> due to the </w:t>
                      </w:r>
                      <w:proofErr w:type="spellStart"/>
                      <w:r w:rsidRPr="00E3715D">
                        <w:rPr>
                          <w:lang w:val="en-US"/>
                        </w:rPr>
                        <w:t>PSCell</w:t>
                      </w:r>
                      <w:proofErr w:type="spellEnd"/>
                      <w:r w:rsidRPr="00E3715D">
                        <w:rPr>
                          <w:lang w:val="en-US"/>
                        </w:rPr>
                        <w:t xml:space="preserve"> addition. </w:t>
                      </w:r>
                    </w:p>
                    <w:p w14:paraId="53034FE7" w14:textId="77777777" w:rsidR="00000000" w:rsidRPr="00E3715D" w:rsidRDefault="0097115D" w:rsidP="0097115D">
                      <w:pPr>
                        <w:numPr>
                          <w:ilvl w:val="2"/>
                          <w:numId w:val="2"/>
                        </w:numPr>
                        <w:rPr>
                          <w:lang w:val="en-US"/>
                        </w:rPr>
                      </w:pPr>
                      <w:r w:rsidRPr="00E3715D">
                        <w:rPr>
                          <w:lang w:val="en-US"/>
                        </w:rPr>
                        <w:t xml:space="preserve">If parallel processing is used for HO with </w:t>
                      </w:r>
                      <w:proofErr w:type="spellStart"/>
                      <w:r w:rsidRPr="00E3715D">
                        <w:rPr>
                          <w:lang w:val="en-US"/>
                        </w:rPr>
                        <w:t>PSCell</w:t>
                      </w:r>
                      <w:proofErr w:type="spellEnd"/>
                      <w:r w:rsidRPr="00E3715D">
                        <w:rPr>
                          <w:lang w:val="en-US"/>
                        </w:rPr>
                        <w:t>, no need to define interruption requirement.</w:t>
                      </w:r>
                    </w:p>
                    <w:p w14:paraId="411D2211" w14:textId="77777777" w:rsidR="00000000" w:rsidRPr="00E3715D" w:rsidRDefault="0097115D" w:rsidP="0097115D">
                      <w:pPr>
                        <w:numPr>
                          <w:ilvl w:val="1"/>
                          <w:numId w:val="2"/>
                        </w:numPr>
                        <w:rPr>
                          <w:lang w:val="en-US"/>
                        </w:rPr>
                      </w:pPr>
                      <w:r w:rsidRPr="00E3715D">
                        <w:t xml:space="preserve">Option 5 (NEC, Qualcomm): </w:t>
                      </w:r>
                      <w:r w:rsidRPr="00E3715D">
                        <w:rPr>
                          <w:lang w:val="en-US"/>
                        </w:rPr>
                        <w:t>RAN4 to postpone the discussion on interruption uncertainty (T</w:t>
                      </w:r>
                      <w:r w:rsidRPr="00E3715D">
                        <w:rPr>
                          <w:vertAlign w:val="subscript"/>
                          <w:lang w:val="en-US"/>
                        </w:rPr>
                        <w:t>IU</w:t>
                      </w:r>
                      <w:r w:rsidRPr="00E3715D">
                        <w:rPr>
                          <w:lang w:val="en-US"/>
                        </w:rPr>
                        <w:t>) till reply LS from RAN2 is received.</w:t>
                      </w:r>
                    </w:p>
                    <w:p w14:paraId="47DE367F" w14:textId="040BCB73" w:rsidR="00AB2291" w:rsidRPr="00E3715D" w:rsidRDefault="0097115D" w:rsidP="0097115D">
                      <w:pPr>
                        <w:numPr>
                          <w:ilvl w:val="1"/>
                          <w:numId w:val="2"/>
                        </w:numPr>
                        <w:rPr>
                          <w:lang w:val="en-US"/>
                        </w:rPr>
                      </w:pPr>
                      <w:r w:rsidRPr="00E3715D">
                        <w:t xml:space="preserve">Option 6 (Qualcomm): </w:t>
                      </w:r>
                      <w:r w:rsidRPr="00E3715D">
                        <w:rPr>
                          <w:lang w:val="en-US"/>
                        </w:rPr>
                        <w:t>Depending on RAN2 LS reply.</w:t>
                      </w:r>
                    </w:p>
                  </w:txbxContent>
                </v:textbox>
                <w10:anchorlock/>
              </v:shape>
            </w:pict>
          </mc:Fallback>
        </mc:AlternateContent>
      </w:r>
    </w:p>
    <w:p w14:paraId="5B34057D" w14:textId="3E05EBA5" w:rsidR="00875C4C" w:rsidRDefault="007F534C" w:rsidP="00CA1928">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interruption, the overall procedure needs to be considered. However, since handover happens, </w:t>
      </w:r>
      <w:r>
        <w:rPr>
          <w:rFonts w:eastAsia="宋体" w:hint="eastAsia"/>
          <w:lang w:eastAsia="zh-CN"/>
        </w:rPr>
        <w:t>and</w:t>
      </w:r>
      <w:r>
        <w:rPr>
          <w:rFonts w:eastAsia="宋体"/>
          <w:lang w:eastAsia="zh-CN"/>
        </w:rPr>
        <w:t xml:space="preserve"> </w:t>
      </w:r>
      <w:proofErr w:type="spellStart"/>
      <w:r>
        <w:rPr>
          <w:rFonts w:eastAsia="宋体"/>
          <w:lang w:eastAsia="zh-CN"/>
        </w:rPr>
        <w:t>PSCell</w:t>
      </w:r>
      <w:proofErr w:type="spellEnd"/>
      <w:r>
        <w:rPr>
          <w:rFonts w:eastAsia="宋体"/>
          <w:lang w:eastAsia="zh-CN"/>
        </w:rPr>
        <w:t xml:space="preserve"> is added simultaneously, it seems there is no need to further consider interruption for </w:t>
      </w:r>
      <w:proofErr w:type="spellStart"/>
      <w:r>
        <w:rPr>
          <w:rFonts w:eastAsia="宋体"/>
          <w:lang w:eastAsia="zh-CN"/>
        </w:rPr>
        <w:t>PSCell</w:t>
      </w:r>
      <w:proofErr w:type="spellEnd"/>
      <w:r>
        <w:rPr>
          <w:rFonts w:eastAsia="宋体"/>
          <w:lang w:eastAsia="zh-CN"/>
        </w:rPr>
        <w:t xml:space="preserve"> addition in these cases. The delay period has already covered the interrupted interval for transmission.</w:t>
      </w:r>
    </w:p>
    <w:p w14:paraId="46038D3D" w14:textId="294B357D" w:rsidR="00C83E54" w:rsidRDefault="00C83E54" w:rsidP="00CA1928">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sidR="00792F90">
        <w:rPr>
          <w:rFonts w:eastAsia="宋体"/>
          <w:b/>
          <w:lang w:eastAsia="zh-CN"/>
        </w:rPr>
        <w:t>9</w:t>
      </w:r>
      <w:r w:rsidRPr="000D47A2">
        <w:rPr>
          <w:rFonts w:eastAsia="宋体" w:hint="eastAsia"/>
          <w:b/>
          <w:lang w:eastAsia="zh-CN"/>
        </w:rPr>
        <w:t xml:space="preserve">  </w:t>
      </w:r>
      <w:r w:rsidR="000F4B6E">
        <w:rPr>
          <w:rFonts w:eastAsia="宋体"/>
          <w:b/>
          <w:lang w:eastAsia="zh-CN"/>
        </w:rPr>
        <w:t xml:space="preserve">RAN4 </w:t>
      </w:r>
      <w:r w:rsidR="000F4B6E">
        <w:rPr>
          <w:rFonts w:eastAsia="宋体" w:hint="eastAsia"/>
          <w:b/>
          <w:lang w:eastAsia="zh-CN"/>
        </w:rPr>
        <w:t>do</w:t>
      </w:r>
      <w:r w:rsidR="000F4B6E">
        <w:rPr>
          <w:rFonts w:eastAsia="宋体"/>
          <w:b/>
          <w:lang w:eastAsia="zh-CN"/>
        </w:rPr>
        <w:t xml:space="preserve"> not</w:t>
      </w:r>
      <w:r w:rsidR="004C00F8">
        <w:rPr>
          <w:rFonts w:eastAsia="宋体"/>
          <w:b/>
          <w:lang w:eastAsia="zh-CN"/>
        </w:rPr>
        <w:t xml:space="preserve"> need to specify interruptions for handover with </w:t>
      </w:r>
      <w:proofErr w:type="spellStart"/>
      <w:r w:rsidR="004C00F8">
        <w:rPr>
          <w:rFonts w:eastAsia="宋体"/>
          <w:b/>
          <w:lang w:eastAsia="zh-CN"/>
        </w:rPr>
        <w:t>PSCell</w:t>
      </w:r>
      <w:proofErr w:type="spellEnd"/>
      <w:r w:rsidR="000D47A2" w:rsidRPr="000D47A2">
        <w:rPr>
          <w:rFonts w:eastAsia="宋体"/>
          <w:b/>
          <w:lang w:eastAsia="zh-CN"/>
        </w:rPr>
        <w:t>.</w:t>
      </w:r>
    </w:p>
    <w:p w14:paraId="0EBE8EAF" w14:textId="77777777" w:rsidR="001A78E0" w:rsidRDefault="001A78E0" w:rsidP="001A78E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3F747B2F" w14:textId="77777777" w:rsidR="001A78E0" w:rsidRDefault="001A78E0" w:rsidP="001A78E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5F400D90" wp14:editId="375531A4">
                <wp:extent cx="6122035" cy="5735320"/>
                <wp:effectExtent l="0" t="0" r="12065" b="1778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2B83F0D4" w14:textId="77777777" w:rsidR="00B33774" w:rsidRPr="00B33774" w:rsidRDefault="00B33774" w:rsidP="0097115D">
                            <w:pPr>
                              <w:numPr>
                                <w:ilvl w:val="0"/>
                                <w:numId w:val="2"/>
                              </w:numPr>
                              <w:rPr>
                                <w:lang w:val="en-US"/>
                              </w:rPr>
                            </w:pPr>
                            <w:r w:rsidRPr="00B33774">
                              <w:rPr>
                                <w:b/>
                                <w:bCs/>
                                <w:u w:val="single"/>
                              </w:rPr>
                              <w:t>Issue 2-4-1: 2 step and 4 step RACH for HO with PSCell</w:t>
                            </w:r>
                          </w:p>
                          <w:p w14:paraId="7FBAC9C2" w14:textId="77777777" w:rsidR="007A056F" w:rsidRPr="00B33774" w:rsidRDefault="0097115D" w:rsidP="0097115D">
                            <w:pPr>
                              <w:numPr>
                                <w:ilvl w:val="1"/>
                                <w:numId w:val="2"/>
                              </w:numPr>
                              <w:rPr>
                                <w:lang w:val="en-US"/>
                              </w:rPr>
                            </w:pPr>
                            <w:r w:rsidRPr="00B33774">
                              <w:t>Option 1a (ZTE, Nokia, vivo): Include both 2-step RA and 4-step RA into the new requirements made for handover with PSCell. No need to mention 2-step or 4-step in HO with PSCell requirements.</w:t>
                            </w:r>
                          </w:p>
                          <w:p w14:paraId="3BDB0206" w14:textId="77777777" w:rsidR="007A056F" w:rsidRPr="00B33774" w:rsidRDefault="0097115D" w:rsidP="0097115D">
                            <w:pPr>
                              <w:numPr>
                                <w:ilvl w:val="1"/>
                                <w:numId w:val="2"/>
                              </w:numPr>
                              <w:rPr>
                                <w:lang w:val="en-US"/>
                              </w:rPr>
                            </w:pPr>
                            <w:r w:rsidRPr="00B33774">
                              <w:t>Option 1b (NEC, Ericsson, ZTE, Nokia): RAN4 to define both 2-step and 4-step RACH requirements for handover with PSCell.</w:t>
                            </w:r>
                          </w:p>
                          <w:p w14:paraId="5BE98568" w14:textId="77777777" w:rsidR="007A056F" w:rsidRPr="00B33774" w:rsidRDefault="0097115D" w:rsidP="0097115D">
                            <w:pPr>
                              <w:numPr>
                                <w:ilvl w:val="1"/>
                                <w:numId w:val="2"/>
                              </w:numPr>
                              <w:rPr>
                                <w:lang w:val="en-US"/>
                              </w:rPr>
                            </w:pPr>
                            <w:r w:rsidRPr="00B33774">
                              <w:t>Option 2 (Apple, Xiaomi, OPPO, MTK): for requirement of HO with PSCell, RAN4 starts the discussion with 4 step RACH first and FFS on 2 step RACH.</w:t>
                            </w:r>
                          </w:p>
                          <w:p w14:paraId="28AFCFD5" w14:textId="77777777" w:rsidR="007A056F" w:rsidRPr="00B33774" w:rsidRDefault="0097115D" w:rsidP="0097115D">
                            <w:pPr>
                              <w:numPr>
                                <w:ilvl w:val="1"/>
                                <w:numId w:val="2"/>
                              </w:numPr>
                              <w:rPr>
                                <w:lang w:val="en-US"/>
                              </w:rPr>
                            </w:pPr>
                            <w:r w:rsidRPr="00B33774">
                              <w:t>Option 3 (CATT, Qualcomm): Waiting RAN2 response and conclusions of other issues for 2 step and 4 step RACH.</w:t>
                            </w:r>
                          </w:p>
                        </w:txbxContent>
                      </wps:txbx>
                      <wps:bodyPr rot="0" vert="horz" wrap="square" lIns="91440" tIns="45720" rIns="91440" bIns="45720" anchor="t" anchorCtr="0">
                        <a:spAutoFit/>
                      </wps:bodyPr>
                    </wps:wsp>
                  </a:graphicData>
                </a:graphic>
              </wp:inline>
            </w:drawing>
          </mc:Choice>
          <mc:Fallback>
            <w:pict>
              <v:shape w14:anchorId="5F400D90" id="文本框 6" o:spid="_x0000_s1031"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jKs+jDcCAABNBAAADgAAAAAAAAAAAAAA&#10;AAAuAgAAZHJzL2Uyb0RvYy54bWxQSwECLQAUAAYACAAAACEA2TLC5twAAAAFAQAADwAAAAAAAAAA&#10;AAAAAACRBAAAZHJzL2Rvd25yZXYueG1sUEsFBgAAAAAEAAQA8wAAAJoFAAAAAA==&#10;">
                <v:textbox style="mso-fit-shape-to-text:t">
                  <w:txbxContent>
                    <w:p w14:paraId="2B83F0D4" w14:textId="77777777" w:rsidR="00B33774" w:rsidRPr="00B33774" w:rsidRDefault="00B33774" w:rsidP="0097115D">
                      <w:pPr>
                        <w:numPr>
                          <w:ilvl w:val="0"/>
                          <w:numId w:val="2"/>
                        </w:numPr>
                        <w:rPr>
                          <w:lang w:val="en-US"/>
                        </w:rPr>
                      </w:pPr>
                      <w:r w:rsidRPr="00B33774">
                        <w:rPr>
                          <w:b/>
                          <w:bCs/>
                          <w:u w:val="single"/>
                        </w:rPr>
                        <w:t xml:space="preserve">Issue 2-4-1: 2 step and 4 step RACH for HO with </w:t>
                      </w:r>
                      <w:proofErr w:type="spellStart"/>
                      <w:r w:rsidRPr="00B33774">
                        <w:rPr>
                          <w:b/>
                          <w:bCs/>
                          <w:u w:val="single"/>
                        </w:rPr>
                        <w:t>PSCell</w:t>
                      </w:r>
                      <w:proofErr w:type="spellEnd"/>
                    </w:p>
                    <w:p w14:paraId="7FBAC9C2" w14:textId="77777777" w:rsidR="00000000" w:rsidRPr="00B33774" w:rsidRDefault="0097115D" w:rsidP="0097115D">
                      <w:pPr>
                        <w:numPr>
                          <w:ilvl w:val="1"/>
                          <w:numId w:val="2"/>
                        </w:numPr>
                        <w:rPr>
                          <w:lang w:val="en-US"/>
                        </w:rPr>
                      </w:pPr>
                      <w:r w:rsidRPr="00B33774">
                        <w:t>Option 1a (ZTE, Nokia, vivo): In</w:t>
                      </w:r>
                      <w:r w:rsidRPr="00B33774">
                        <w:t xml:space="preserve">clude both 2-step RA and 4-step RA into the new requirements made for handover with </w:t>
                      </w:r>
                      <w:proofErr w:type="spellStart"/>
                      <w:r w:rsidRPr="00B33774">
                        <w:t>PSCell</w:t>
                      </w:r>
                      <w:proofErr w:type="spellEnd"/>
                      <w:r w:rsidRPr="00B33774">
                        <w:t xml:space="preserve">. No need to mention 2-step or 4-step in HO with </w:t>
                      </w:r>
                      <w:proofErr w:type="spellStart"/>
                      <w:r w:rsidRPr="00B33774">
                        <w:t>PSCell</w:t>
                      </w:r>
                      <w:proofErr w:type="spellEnd"/>
                      <w:r w:rsidRPr="00B33774">
                        <w:t xml:space="preserve"> requirements.</w:t>
                      </w:r>
                    </w:p>
                    <w:p w14:paraId="3BDB0206" w14:textId="77777777" w:rsidR="00000000" w:rsidRPr="00B33774" w:rsidRDefault="0097115D" w:rsidP="0097115D">
                      <w:pPr>
                        <w:numPr>
                          <w:ilvl w:val="1"/>
                          <w:numId w:val="2"/>
                        </w:numPr>
                        <w:rPr>
                          <w:lang w:val="en-US"/>
                        </w:rPr>
                      </w:pPr>
                      <w:r w:rsidRPr="00B33774">
                        <w:t>Option 1b (NEC, Ericsson, ZTE, N</w:t>
                      </w:r>
                      <w:r w:rsidRPr="00B33774">
                        <w:t xml:space="preserve">okia): RAN4 to define both 2-step and 4-step RACH requirements for handover with </w:t>
                      </w:r>
                      <w:proofErr w:type="spellStart"/>
                      <w:r w:rsidRPr="00B33774">
                        <w:t>PSCell</w:t>
                      </w:r>
                      <w:proofErr w:type="spellEnd"/>
                      <w:r w:rsidRPr="00B33774">
                        <w:t>.</w:t>
                      </w:r>
                    </w:p>
                    <w:p w14:paraId="5BE98568" w14:textId="77777777" w:rsidR="00000000" w:rsidRPr="00B33774" w:rsidRDefault="0097115D" w:rsidP="0097115D">
                      <w:pPr>
                        <w:numPr>
                          <w:ilvl w:val="1"/>
                          <w:numId w:val="2"/>
                        </w:numPr>
                        <w:rPr>
                          <w:lang w:val="en-US"/>
                        </w:rPr>
                      </w:pPr>
                      <w:r w:rsidRPr="00B33774">
                        <w:t xml:space="preserve">Option 2 (Apple, Xiaomi, OPPO, MTK): for requirement of HO with </w:t>
                      </w:r>
                      <w:proofErr w:type="spellStart"/>
                      <w:r w:rsidRPr="00B33774">
                        <w:t>PSCell</w:t>
                      </w:r>
                      <w:proofErr w:type="spellEnd"/>
                      <w:r w:rsidRPr="00B33774">
                        <w:t>, RAN4 starts the discussion with</w:t>
                      </w:r>
                      <w:r w:rsidRPr="00B33774">
                        <w:t xml:space="preserve"> 4 step RACH first and FFS on 2 step RACH.</w:t>
                      </w:r>
                    </w:p>
                    <w:p w14:paraId="28AFCFD5" w14:textId="77777777" w:rsidR="00000000" w:rsidRPr="00B33774" w:rsidRDefault="0097115D" w:rsidP="0097115D">
                      <w:pPr>
                        <w:numPr>
                          <w:ilvl w:val="1"/>
                          <w:numId w:val="2"/>
                        </w:numPr>
                        <w:rPr>
                          <w:lang w:val="en-US"/>
                        </w:rPr>
                      </w:pPr>
                      <w:r w:rsidRPr="00B33774">
                        <w:t>Option 3 (CATT, Qualcomm): Waiting RAN2 response and conclusions of other issues for 2 step and 4 step RACH.</w:t>
                      </w:r>
                    </w:p>
                  </w:txbxContent>
                </v:textbox>
                <w10:anchorlock/>
              </v:shape>
            </w:pict>
          </mc:Fallback>
        </mc:AlternateContent>
      </w:r>
    </w:p>
    <w:p w14:paraId="72A688F9" w14:textId="7660F5D6" w:rsidR="001A78E0" w:rsidRDefault="009E72D6" w:rsidP="001A78E0">
      <w:pPr>
        <w:overflowPunct/>
        <w:autoSpaceDE/>
        <w:autoSpaceDN/>
        <w:adjustRightInd/>
        <w:jc w:val="both"/>
        <w:textAlignment w:val="auto"/>
        <w:rPr>
          <w:rFonts w:eastAsia="宋体"/>
          <w:lang w:eastAsia="zh-CN"/>
        </w:rPr>
      </w:pPr>
      <w:r>
        <w:rPr>
          <w:rFonts w:eastAsia="宋体"/>
          <w:lang w:eastAsia="zh-CN"/>
        </w:rPr>
        <w:t xml:space="preserve">In </w:t>
      </w:r>
      <w:r>
        <w:rPr>
          <w:rFonts w:eastAsia="宋体" w:hint="eastAsia"/>
          <w:lang w:eastAsia="zh-CN"/>
        </w:rPr>
        <w:t>our</w:t>
      </w:r>
      <w:r>
        <w:rPr>
          <w:rFonts w:eastAsia="宋体"/>
          <w:lang w:eastAsia="zh-CN"/>
        </w:rPr>
        <w:t xml:space="preserve"> understanding, the RACH occasion of 2 step RACH will be different from the 4 step case. However, the impact to requirement is still unclear. As discussed in R16, in both HO requirements and </w:t>
      </w:r>
      <w:proofErr w:type="spellStart"/>
      <w:r>
        <w:rPr>
          <w:rFonts w:eastAsia="宋体"/>
          <w:lang w:eastAsia="zh-CN"/>
        </w:rPr>
        <w:t>PSCell</w:t>
      </w:r>
      <w:proofErr w:type="spellEnd"/>
      <w:r>
        <w:rPr>
          <w:rFonts w:eastAsia="宋体"/>
          <w:lang w:eastAsia="zh-CN"/>
        </w:rPr>
        <w:t xml:space="preserve"> addition requirements, the </w:t>
      </w:r>
      <w:r w:rsidR="00CA29CD">
        <w:rPr>
          <w:rFonts w:eastAsia="宋体"/>
          <w:lang w:eastAsia="zh-CN"/>
        </w:rPr>
        <w:t xml:space="preserve">expression </w:t>
      </w:r>
      <w:r>
        <w:rPr>
          <w:rFonts w:eastAsia="宋体"/>
          <w:lang w:eastAsia="zh-CN"/>
        </w:rPr>
        <w:t xml:space="preserve">of the requirements </w:t>
      </w:r>
      <w:r w:rsidR="00CA29CD">
        <w:rPr>
          <w:rFonts w:eastAsia="宋体"/>
          <w:lang w:eastAsia="zh-CN"/>
        </w:rPr>
        <w:t>is</w:t>
      </w:r>
      <w:r>
        <w:rPr>
          <w:rFonts w:eastAsia="宋体"/>
          <w:lang w:eastAsia="zh-CN"/>
        </w:rPr>
        <w:t xml:space="preserve"> the same for 4-step RACH and 2-step RACH.</w:t>
      </w:r>
    </w:p>
    <w:p w14:paraId="79E19C8F" w14:textId="6CCA445E" w:rsidR="001A78E0" w:rsidRPr="000D47A2" w:rsidRDefault="001A78E0" w:rsidP="001A78E0">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proofErr w:type="gramStart"/>
      <w:r w:rsidR="00792F90">
        <w:rPr>
          <w:rFonts w:eastAsia="宋体"/>
          <w:b/>
          <w:lang w:eastAsia="zh-CN"/>
        </w:rPr>
        <w:t>10</w:t>
      </w:r>
      <w:r w:rsidRPr="000D47A2">
        <w:rPr>
          <w:rFonts w:eastAsia="宋体" w:hint="eastAsia"/>
          <w:b/>
          <w:lang w:eastAsia="zh-CN"/>
        </w:rPr>
        <w:t xml:space="preserve">  </w:t>
      </w:r>
      <w:r w:rsidR="00CA29CD">
        <w:rPr>
          <w:rFonts w:eastAsia="宋体"/>
          <w:b/>
          <w:lang w:eastAsia="zh-CN"/>
        </w:rPr>
        <w:t>RAN</w:t>
      </w:r>
      <w:proofErr w:type="gramEnd"/>
      <w:r w:rsidR="00CA29CD">
        <w:rPr>
          <w:rFonts w:eastAsia="宋体"/>
          <w:b/>
          <w:lang w:eastAsia="zh-CN"/>
        </w:rPr>
        <w:t xml:space="preserve">4 </w:t>
      </w:r>
      <w:r w:rsidR="008A1A82">
        <w:rPr>
          <w:rFonts w:eastAsia="宋体" w:hint="eastAsia"/>
          <w:b/>
          <w:lang w:eastAsia="zh-CN"/>
        </w:rPr>
        <w:t>i</w:t>
      </w:r>
      <w:r w:rsidR="008A1A82" w:rsidRPr="008A1A82">
        <w:rPr>
          <w:rFonts w:eastAsia="宋体"/>
          <w:b/>
          <w:lang w:eastAsia="zh-CN"/>
        </w:rPr>
        <w:t xml:space="preserve">nclude both 2-step RA and 4-step RA into the new requirements made for handover with </w:t>
      </w:r>
      <w:proofErr w:type="spellStart"/>
      <w:r w:rsidR="008A1A82" w:rsidRPr="008A1A82">
        <w:rPr>
          <w:rFonts w:eastAsia="宋体"/>
          <w:b/>
          <w:lang w:eastAsia="zh-CN"/>
        </w:rPr>
        <w:t>PSCell</w:t>
      </w:r>
      <w:proofErr w:type="spellEnd"/>
      <w:r w:rsidR="008A1A82" w:rsidRPr="008A1A82">
        <w:rPr>
          <w:rFonts w:eastAsia="宋体"/>
          <w:b/>
          <w:lang w:eastAsia="zh-CN"/>
        </w:rPr>
        <w:t xml:space="preserve">. No need to mention 2-step or 4-step in HO with </w:t>
      </w:r>
      <w:proofErr w:type="spellStart"/>
      <w:r w:rsidR="008A1A82" w:rsidRPr="008A1A82">
        <w:rPr>
          <w:rFonts w:eastAsia="宋体"/>
          <w:b/>
          <w:lang w:eastAsia="zh-CN"/>
        </w:rPr>
        <w:t>PSCell</w:t>
      </w:r>
      <w:proofErr w:type="spellEnd"/>
      <w:r w:rsidR="008A1A82" w:rsidRPr="008A1A82">
        <w:rPr>
          <w:rFonts w:eastAsia="宋体"/>
          <w:b/>
          <w:lang w:eastAsia="zh-CN"/>
        </w:rPr>
        <w:t xml:space="preserve"> requirements.</w:t>
      </w:r>
    </w:p>
    <w:p w14:paraId="2261BB6B" w14:textId="77777777" w:rsidR="001A78E0" w:rsidRPr="001A78E0" w:rsidRDefault="001A78E0" w:rsidP="00CA1928">
      <w:pPr>
        <w:overflowPunct/>
        <w:autoSpaceDE/>
        <w:autoSpaceDN/>
        <w:adjustRightInd/>
        <w:jc w:val="both"/>
        <w:textAlignment w:val="auto"/>
        <w:rPr>
          <w:rFonts w:eastAsia="宋体"/>
          <w:b/>
          <w:lang w:eastAsia="zh-CN"/>
        </w:rPr>
      </w:pP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2D1E7C">
        <w:rPr>
          <w:rFonts w:eastAsia="宋体" w:hint="eastAsia"/>
          <w:lang w:eastAsia="zh-CN"/>
        </w:rPr>
        <w:t>s</w:t>
      </w:r>
    </w:p>
    <w:p w14:paraId="468EAB15" w14:textId="489B3B34" w:rsidR="006D39C4" w:rsidRDefault="006D39C4" w:rsidP="006D39C4">
      <w:pPr>
        <w:jc w:val="both"/>
        <w:rPr>
          <w:rFonts w:eastAsia="宋体"/>
          <w:b/>
          <w:lang w:eastAsia="zh-CN"/>
        </w:rPr>
      </w:pPr>
      <w:r>
        <w:rPr>
          <w:rFonts w:eastAsia="宋体"/>
          <w:lang w:eastAsia="zh-CN"/>
        </w:rPr>
        <w:t>Based on above analysis, we have following</w:t>
      </w:r>
      <w:r w:rsidR="0061474C">
        <w:rPr>
          <w:rFonts w:eastAsia="宋体"/>
          <w:lang w:eastAsia="zh-CN"/>
        </w:rPr>
        <w:t xml:space="preserve"> </w:t>
      </w:r>
      <w:r>
        <w:rPr>
          <w:rFonts w:eastAsia="宋体"/>
          <w:lang w:eastAsia="zh-CN"/>
        </w:rPr>
        <w:t>proposals</w:t>
      </w:r>
      <w:r w:rsidR="0061474C">
        <w:rPr>
          <w:rFonts w:eastAsia="宋体"/>
          <w:lang w:eastAsia="zh-CN"/>
        </w:rPr>
        <w:t>.</w:t>
      </w:r>
    </w:p>
    <w:p w14:paraId="1B7FF326" w14:textId="34B29204" w:rsidR="00522BA1" w:rsidRDefault="005D4F70" w:rsidP="00522BA1">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Pr>
          <w:rFonts w:eastAsia="宋体"/>
          <w:b/>
          <w:lang w:val="en-US" w:eastAsia="zh-CN"/>
        </w:rPr>
        <w:t>No</w:t>
      </w:r>
      <w:proofErr w:type="gramEnd"/>
      <w:r>
        <w:rPr>
          <w:rFonts w:eastAsia="宋体"/>
          <w:b/>
          <w:lang w:val="en-US" w:eastAsia="zh-CN"/>
        </w:rPr>
        <w:t xml:space="preserve"> more discussion on the new scenarios for HO with </w:t>
      </w:r>
      <w:proofErr w:type="spellStart"/>
      <w:r>
        <w:rPr>
          <w:rFonts w:eastAsia="宋体"/>
          <w:b/>
          <w:lang w:val="en-US" w:eastAsia="zh-CN"/>
        </w:rPr>
        <w:t>PSCell</w:t>
      </w:r>
      <w:proofErr w:type="spellEnd"/>
      <w:r w:rsidRPr="005D2778">
        <w:rPr>
          <w:rFonts w:eastAsia="宋体"/>
          <w:b/>
          <w:lang w:val="en-US" w:eastAsia="zh-CN"/>
        </w:rPr>
        <w:t>.</w:t>
      </w:r>
    </w:p>
    <w:p w14:paraId="3105653A" w14:textId="68A00593" w:rsidR="00522BA1" w:rsidRDefault="002C4038" w:rsidP="00522BA1">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Pr>
          <w:rFonts w:eastAsia="宋体"/>
          <w:b/>
          <w:lang w:eastAsia="zh-CN"/>
        </w:rPr>
        <w:t>2</w:t>
      </w:r>
      <w:r w:rsidRPr="009057E6">
        <w:rPr>
          <w:rFonts w:eastAsia="宋体"/>
          <w:b/>
          <w:lang w:eastAsia="zh-CN"/>
        </w:rPr>
        <w:t xml:space="preserve">  </w:t>
      </w:r>
      <w:r>
        <w:rPr>
          <w:rFonts w:eastAsia="宋体"/>
          <w:b/>
          <w:lang w:eastAsia="zh-CN"/>
        </w:rPr>
        <w:t>For</w:t>
      </w:r>
      <w:proofErr w:type="gramEnd"/>
      <w:r>
        <w:rPr>
          <w:rFonts w:eastAsia="宋体"/>
          <w:b/>
          <w:lang w:eastAsia="zh-CN"/>
        </w:rPr>
        <w:t xml:space="preserve"> </w:t>
      </w:r>
      <w:r w:rsidRPr="00FD0F28">
        <w:rPr>
          <w:rFonts w:eastAsia="宋体"/>
          <w:b/>
          <w:lang w:eastAsia="zh-CN"/>
        </w:rPr>
        <w:t xml:space="preserve">NR-DC and NE-DC mode in HO with </w:t>
      </w:r>
      <w:proofErr w:type="spellStart"/>
      <w:r w:rsidRPr="00FD0F28">
        <w:rPr>
          <w:rFonts w:eastAsia="宋体"/>
          <w:b/>
          <w:lang w:eastAsia="zh-CN"/>
        </w:rPr>
        <w:t>PSCell</w:t>
      </w:r>
      <w:proofErr w:type="spellEnd"/>
      <w:r>
        <w:rPr>
          <w:rFonts w:eastAsia="宋体"/>
          <w:b/>
          <w:lang w:eastAsia="zh-CN"/>
        </w:rPr>
        <w:t xml:space="preserve">, in </w:t>
      </w:r>
      <w:r w:rsidRPr="00FD0F28">
        <w:rPr>
          <w:rFonts w:eastAsia="宋体"/>
          <w:b/>
          <w:lang w:eastAsia="zh-CN"/>
        </w:rPr>
        <w:t xml:space="preserve">R17 RAN4 considers FR1+FR2 NR-DC for HO with </w:t>
      </w:r>
      <w:proofErr w:type="spellStart"/>
      <w:r w:rsidRPr="00FD0F28">
        <w:rPr>
          <w:rFonts w:eastAsia="宋体"/>
          <w:b/>
          <w:lang w:eastAsia="zh-CN"/>
        </w:rPr>
        <w:t>PSCell</w:t>
      </w:r>
      <w:proofErr w:type="spellEnd"/>
      <w:r w:rsidRPr="00FD0F28">
        <w:rPr>
          <w:rFonts w:eastAsia="宋体"/>
          <w:b/>
          <w:lang w:eastAsia="zh-CN"/>
        </w:rPr>
        <w:t xml:space="preserve"> from NR-DC to NR-DC, and only considers FR1+LTE NE-DC for HO with </w:t>
      </w:r>
      <w:proofErr w:type="spellStart"/>
      <w:r w:rsidRPr="00FD0F28">
        <w:rPr>
          <w:rFonts w:eastAsia="宋体"/>
          <w:b/>
          <w:lang w:eastAsia="zh-CN"/>
        </w:rPr>
        <w:t>PSCell</w:t>
      </w:r>
      <w:proofErr w:type="spellEnd"/>
      <w:r w:rsidRPr="00FD0F28">
        <w:rPr>
          <w:rFonts w:eastAsia="宋体"/>
          <w:b/>
          <w:lang w:eastAsia="zh-CN"/>
        </w:rPr>
        <w:t xml:space="preserve"> from NE-DC to NE-DC.</w:t>
      </w:r>
    </w:p>
    <w:p w14:paraId="2BEAA54B" w14:textId="6B39F5B6" w:rsidR="00522BA1" w:rsidRDefault="006B42B2" w:rsidP="00522BA1">
      <w:pPr>
        <w:overflowPunct/>
        <w:autoSpaceDE/>
        <w:autoSpaceDN/>
        <w:adjustRightInd/>
        <w:jc w:val="both"/>
        <w:textAlignment w:val="auto"/>
        <w:rPr>
          <w:rFonts w:eastAsiaTheme="minorEastAsia"/>
          <w:b/>
          <w:lang w:eastAsia="zh-CN"/>
        </w:rPr>
      </w:pPr>
      <w:r w:rsidRPr="005853DD">
        <w:rPr>
          <w:rFonts w:eastAsia="宋体" w:hint="eastAsia"/>
          <w:b/>
          <w:lang w:eastAsia="zh-CN"/>
        </w:rPr>
        <w:t>P</w:t>
      </w:r>
      <w:r w:rsidRPr="005853DD">
        <w:rPr>
          <w:rFonts w:eastAsia="宋体"/>
          <w:b/>
          <w:lang w:eastAsia="zh-CN"/>
        </w:rPr>
        <w:t xml:space="preserve">roposal 3: Take parallel processing for R17 HO with </w:t>
      </w:r>
      <w:proofErr w:type="spellStart"/>
      <w:r w:rsidRPr="005853DD">
        <w:rPr>
          <w:rFonts w:eastAsia="宋体"/>
          <w:b/>
          <w:lang w:eastAsia="zh-CN"/>
        </w:rPr>
        <w:t>PSCell</w:t>
      </w:r>
      <w:proofErr w:type="spellEnd"/>
      <w:r w:rsidRPr="005853DD">
        <w:rPr>
          <w:rFonts w:eastAsia="宋体"/>
          <w:b/>
          <w:lang w:eastAsia="zh-CN"/>
        </w:rPr>
        <w:t xml:space="preserve"> for all procedure including RACH, and for all configurations including the case that ‘</w:t>
      </w:r>
      <w:r w:rsidRPr="005853DD">
        <w:rPr>
          <w:b/>
          <w:lang w:val="en-US"/>
        </w:rPr>
        <w:t>targetcellSMTC-SCG-r16</w:t>
      </w:r>
      <w:r w:rsidRPr="005853DD">
        <w:rPr>
          <w:rFonts w:eastAsia="宋体"/>
          <w:b/>
          <w:lang w:eastAsia="zh-CN"/>
        </w:rPr>
        <w:t>’ is configured.</w:t>
      </w:r>
    </w:p>
    <w:p w14:paraId="0671C3AC" w14:textId="77777777" w:rsidR="00EC0A6D" w:rsidRPr="00774678" w:rsidRDefault="00EC0A6D" w:rsidP="00EC0A6D">
      <w:pPr>
        <w:overflowPunct/>
        <w:autoSpaceDE/>
        <w:autoSpaceDN/>
        <w:adjustRightInd/>
        <w:jc w:val="both"/>
        <w:textAlignment w:val="auto"/>
        <w:rPr>
          <w:rFonts w:eastAsiaTheme="minorEastAsia"/>
          <w:b/>
          <w:lang w:eastAsia="zh-CN"/>
        </w:rPr>
      </w:pPr>
      <w:r w:rsidRPr="00774678">
        <w:rPr>
          <w:rFonts w:eastAsiaTheme="minorEastAsia"/>
          <w:b/>
          <w:lang w:eastAsia="zh-CN"/>
        </w:rPr>
        <w:t xml:space="preserve">Proposal </w:t>
      </w:r>
      <w:proofErr w:type="gramStart"/>
      <w:r>
        <w:rPr>
          <w:rFonts w:eastAsiaTheme="minorEastAsia"/>
          <w:b/>
          <w:lang w:eastAsia="zh-CN"/>
        </w:rPr>
        <w:t>4</w:t>
      </w:r>
      <w:r w:rsidRPr="00774678">
        <w:rPr>
          <w:rFonts w:eastAsiaTheme="minorEastAsia"/>
          <w:b/>
          <w:lang w:eastAsia="zh-CN"/>
        </w:rPr>
        <w:t xml:space="preserve">  RF</w:t>
      </w:r>
      <w:proofErr w:type="gramEnd"/>
      <w:r w:rsidRPr="00774678">
        <w:rPr>
          <w:rFonts w:eastAsiaTheme="minorEastAsia"/>
          <w:b/>
          <w:lang w:eastAsia="zh-CN"/>
        </w:rPr>
        <w:t xml:space="preserve"> </w:t>
      </w:r>
      <w:r>
        <w:rPr>
          <w:rFonts w:eastAsiaTheme="minorEastAsia"/>
          <w:b/>
          <w:lang w:eastAsia="zh-CN"/>
        </w:rPr>
        <w:t xml:space="preserve">chain activation and </w:t>
      </w:r>
      <w:r w:rsidRPr="00774678">
        <w:rPr>
          <w:rFonts w:eastAsiaTheme="minorEastAsia"/>
          <w:b/>
          <w:lang w:eastAsia="zh-CN"/>
        </w:rPr>
        <w:t>retuning time need</w:t>
      </w:r>
      <w:r>
        <w:rPr>
          <w:rFonts w:eastAsiaTheme="minorEastAsia"/>
          <w:b/>
          <w:lang w:eastAsia="zh-CN"/>
        </w:rPr>
        <w:t>s</w:t>
      </w:r>
      <w:r w:rsidRPr="00774678">
        <w:rPr>
          <w:rFonts w:eastAsiaTheme="minorEastAsia"/>
          <w:b/>
          <w:lang w:eastAsia="zh-CN"/>
        </w:rPr>
        <w:t xml:space="preserve"> to be </w:t>
      </w:r>
      <w:r>
        <w:rPr>
          <w:rFonts w:eastAsiaTheme="minorEastAsia"/>
          <w:b/>
          <w:lang w:eastAsia="zh-CN"/>
        </w:rPr>
        <w:t>further discussed</w:t>
      </w:r>
      <w:r w:rsidRPr="00774678">
        <w:rPr>
          <w:rFonts w:eastAsiaTheme="minorEastAsia"/>
          <w:b/>
          <w:lang w:eastAsia="zh-CN"/>
        </w:rPr>
        <w:t xml:space="preserve"> in the timeline of HO with </w:t>
      </w:r>
      <w:proofErr w:type="spellStart"/>
      <w:r w:rsidRPr="00774678">
        <w:rPr>
          <w:rFonts w:eastAsiaTheme="minorEastAsia"/>
          <w:b/>
          <w:lang w:eastAsia="zh-CN"/>
        </w:rPr>
        <w:t>PSCell</w:t>
      </w:r>
      <w:proofErr w:type="spellEnd"/>
      <w:r w:rsidRPr="00774678">
        <w:rPr>
          <w:rFonts w:eastAsiaTheme="minorEastAsia"/>
          <w:b/>
          <w:lang w:eastAsia="zh-CN"/>
        </w:rPr>
        <w:t>.</w:t>
      </w:r>
    </w:p>
    <w:p w14:paraId="556C6437" w14:textId="77777777" w:rsidR="00EC0A6D" w:rsidRPr="00EC0A6D" w:rsidRDefault="00EC0A6D" w:rsidP="00EC0A6D">
      <w:pPr>
        <w:overflowPunct/>
        <w:autoSpaceDE/>
        <w:autoSpaceDN/>
        <w:adjustRightInd/>
        <w:jc w:val="both"/>
        <w:textAlignment w:val="auto"/>
        <w:rPr>
          <w:rFonts w:eastAsia="宋体"/>
          <w:b/>
          <w:lang w:eastAsia="zh-CN"/>
        </w:rPr>
      </w:pPr>
      <w:r w:rsidRPr="00EC0A6D">
        <w:rPr>
          <w:rFonts w:eastAsia="宋体" w:hint="eastAsia"/>
          <w:b/>
          <w:lang w:eastAsia="zh-CN"/>
        </w:rPr>
        <w:t>P</w:t>
      </w:r>
      <w:r w:rsidRPr="00EC0A6D">
        <w:rPr>
          <w:rFonts w:eastAsia="宋体"/>
          <w:b/>
          <w:lang w:eastAsia="zh-CN"/>
        </w:rPr>
        <w:t xml:space="preserve">roposal </w:t>
      </w:r>
      <w:proofErr w:type="gramStart"/>
      <w:r w:rsidRPr="00EC0A6D">
        <w:rPr>
          <w:rFonts w:eastAsia="宋体"/>
          <w:b/>
          <w:lang w:eastAsia="zh-CN"/>
        </w:rPr>
        <w:t xml:space="preserve">5  </w:t>
      </w:r>
      <w:r w:rsidRPr="00EC0A6D">
        <w:rPr>
          <w:rFonts w:eastAsiaTheme="minorEastAsia"/>
          <w:b/>
          <w:lang w:eastAsia="zh-CN"/>
        </w:rPr>
        <w:t>RAN</w:t>
      </w:r>
      <w:proofErr w:type="gramEnd"/>
      <w:r w:rsidRPr="00EC0A6D">
        <w:rPr>
          <w:rFonts w:eastAsiaTheme="minorEastAsia"/>
          <w:b/>
          <w:lang w:eastAsia="zh-CN"/>
        </w:rPr>
        <w:t xml:space="preserve">4 consider </w:t>
      </w:r>
      <w:r w:rsidRPr="00EC0A6D">
        <w:rPr>
          <w:rFonts w:eastAsiaTheme="minorEastAsia" w:hint="eastAsia"/>
          <w:b/>
          <w:lang w:eastAsia="zh-CN"/>
        </w:rPr>
        <w:t>bas</w:t>
      </w:r>
      <w:r w:rsidRPr="00EC0A6D">
        <w:rPr>
          <w:rFonts w:eastAsiaTheme="minorEastAsia"/>
          <w:b/>
          <w:lang w:eastAsia="zh-CN"/>
        </w:rPr>
        <w:t xml:space="preserve">eline for UE processing time as </w:t>
      </w:r>
      <w:r w:rsidRPr="00EC0A6D">
        <w:rPr>
          <w:rFonts w:eastAsiaTheme="minorEastAsia" w:hint="eastAsia"/>
          <w:b/>
          <w:lang w:eastAsia="zh-CN"/>
        </w:rPr>
        <w:t>[</w:t>
      </w:r>
      <w:r w:rsidRPr="00EC0A6D">
        <w:rPr>
          <w:rFonts w:eastAsiaTheme="minorEastAsia"/>
          <w:b/>
          <w:lang w:eastAsia="zh-CN"/>
        </w:rPr>
        <w:t xml:space="preserve">30] </w:t>
      </w:r>
      <w:proofErr w:type="spellStart"/>
      <w:r w:rsidRPr="00EC0A6D">
        <w:rPr>
          <w:rFonts w:eastAsiaTheme="minorEastAsia"/>
          <w:b/>
          <w:lang w:eastAsia="zh-CN"/>
        </w:rPr>
        <w:t>ms</w:t>
      </w:r>
      <w:proofErr w:type="spellEnd"/>
      <w:r w:rsidRPr="00EC0A6D">
        <w:rPr>
          <w:rFonts w:eastAsiaTheme="minorEastAsia"/>
          <w:b/>
          <w:lang w:eastAsia="zh-CN"/>
        </w:rPr>
        <w:t xml:space="preserve"> for NRSA to ENDC, and the details can be further discussed. For other cases </w:t>
      </w:r>
      <w:proofErr w:type="spellStart"/>
      <w:r w:rsidRPr="00EC0A6D">
        <w:rPr>
          <w:rFonts w:eastAsiaTheme="minorEastAsia"/>
          <w:b/>
          <w:lang w:eastAsia="zh-CN"/>
        </w:rPr>
        <w:t>PSCell</w:t>
      </w:r>
      <w:proofErr w:type="spellEnd"/>
      <w:r w:rsidRPr="00EC0A6D">
        <w:rPr>
          <w:rFonts w:eastAsiaTheme="minorEastAsia"/>
          <w:b/>
          <w:lang w:eastAsia="zh-CN"/>
        </w:rPr>
        <w:t xml:space="preserve"> change requirement can be re-used.</w:t>
      </w:r>
    </w:p>
    <w:p w14:paraId="46ACC0CA" w14:textId="77777777" w:rsidR="0009447A" w:rsidRDefault="0009447A" w:rsidP="0009447A">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6  For</w:t>
      </w:r>
      <w:proofErr w:type="gramEnd"/>
      <w:r>
        <w:rPr>
          <w:rFonts w:eastAsia="宋体"/>
          <w:b/>
          <w:lang w:eastAsia="zh-CN"/>
        </w:rPr>
        <w:t xml:space="preserve"> the delay requirement, the ending point of handover with </w:t>
      </w:r>
      <w:proofErr w:type="spellStart"/>
      <w:r>
        <w:rPr>
          <w:rFonts w:eastAsia="宋体"/>
          <w:b/>
          <w:lang w:eastAsia="zh-CN"/>
        </w:rPr>
        <w:t>PSCell</w:t>
      </w:r>
      <w:proofErr w:type="spellEnd"/>
      <w:r>
        <w:rPr>
          <w:rFonts w:eastAsia="宋体"/>
          <w:b/>
          <w:lang w:eastAsia="zh-CN"/>
        </w:rPr>
        <w:t xml:space="preserve"> can be considered separately for </w:t>
      </w:r>
      <w:proofErr w:type="spellStart"/>
      <w:r>
        <w:rPr>
          <w:rFonts w:eastAsia="宋体"/>
          <w:b/>
          <w:lang w:eastAsia="zh-CN"/>
        </w:rPr>
        <w:t>PCell</w:t>
      </w:r>
      <w:proofErr w:type="spellEnd"/>
      <w:r>
        <w:rPr>
          <w:rFonts w:eastAsia="宋体"/>
          <w:b/>
          <w:lang w:eastAsia="zh-CN"/>
        </w:rPr>
        <w:t xml:space="preserve"> and </w:t>
      </w:r>
      <w:proofErr w:type="spellStart"/>
      <w:r>
        <w:rPr>
          <w:rFonts w:eastAsia="宋体"/>
          <w:b/>
          <w:lang w:eastAsia="zh-CN"/>
        </w:rPr>
        <w:t>PSCells</w:t>
      </w:r>
      <w:proofErr w:type="spellEnd"/>
      <w:r w:rsidRPr="00372AB4">
        <w:rPr>
          <w:rFonts w:eastAsia="宋体"/>
          <w:b/>
          <w:lang w:eastAsia="zh-CN"/>
        </w:rPr>
        <w:t>.</w:t>
      </w:r>
    </w:p>
    <w:p w14:paraId="6C6CDA93" w14:textId="77777777" w:rsidR="0009447A" w:rsidRPr="00EC5A23" w:rsidRDefault="0009447A" w:rsidP="0009447A">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7  </w:t>
      </w:r>
      <w:r w:rsidRPr="00EC5A23">
        <w:rPr>
          <w:rFonts w:eastAsia="宋体"/>
          <w:b/>
          <w:lang w:eastAsia="zh-CN"/>
        </w:rPr>
        <w:t>RAN</w:t>
      </w:r>
      <w:proofErr w:type="gramEnd"/>
      <w:r w:rsidRPr="00EC5A23">
        <w:rPr>
          <w:rFonts w:eastAsia="宋体"/>
          <w:b/>
          <w:lang w:eastAsia="zh-CN"/>
        </w:rPr>
        <w:t xml:space="preserve">4 assumes PCC could be scheduled for UE when </w:t>
      </w:r>
      <w:proofErr w:type="spellStart"/>
      <w:r w:rsidRPr="00EC5A23">
        <w:rPr>
          <w:rFonts w:eastAsia="宋体"/>
          <w:b/>
          <w:lang w:eastAsia="zh-CN"/>
        </w:rPr>
        <w:t>PCell</w:t>
      </w:r>
      <w:proofErr w:type="spellEnd"/>
      <w:r w:rsidRPr="00EC5A23">
        <w:rPr>
          <w:rFonts w:eastAsia="宋体"/>
          <w:b/>
          <w:lang w:eastAsia="zh-CN"/>
        </w:rPr>
        <w:t xml:space="preserve"> HO is completed but </w:t>
      </w:r>
      <w:proofErr w:type="spellStart"/>
      <w:r w:rsidRPr="00EC5A23">
        <w:rPr>
          <w:rFonts w:eastAsia="宋体"/>
          <w:b/>
          <w:lang w:eastAsia="zh-CN"/>
        </w:rPr>
        <w:t>PSCell</w:t>
      </w:r>
      <w:proofErr w:type="spellEnd"/>
      <w:r w:rsidRPr="00EC5A23">
        <w:rPr>
          <w:rFonts w:eastAsia="宋体"/>
          <w:b/>
          <w:lang w:eastAsia="zh-CN"/>
        </w:rPr>
        <w:t xml:space="preserve"> addition is not completed</w:t>
      </w:r>
    </w:p>
    <w:p w14:paraId="46B207AC" w14:textId="77777777" w:rsidR="00C16E44" w:rsidRPr="005A4B84" w:rsidRDefault="00C16E44" w:rsidP="00C16E44">
      <w:pPr>
        <w:overflowPunct/>
        <w:autoSpaceDE/>
        <w:autoSpaceDN/>
        <w:adjustRightInd/>
        <w:jc w:val="both"/>
        <w:textAlignment w:val="auto"/>
        <w:rPr>
          <w:b/>
          <w:lang w:val="en-US"/>
        </w:rPr>
      </w:pPr>
      <w:r w:rsidRPr="005A4B84">
        <w:rPr>
          <w:rFonts w:eastAsia="宋体"/>
          <w:b/>
          <w:lang w:eastAsia="zh-CN"/>
        </w:rPr>
        <w:t xml:space="preserve">Proposal </w:t>
      </w:r>
      <w:proofErr w:type="gramStart"/>
      <w:r>
        <w:rPr>
          <w:rFonts w:eastAsia="宋体"/>
          <w:b/>
          <w:lang w:eastAsia="zh-CN"/>
        </w:rPr>
        <w:t>8</w:t>
      </w:r>
      <w:r w:rsidRPr="005A4B84">
        <w:rPr>
          <w:rFonts w:eastAsia="宋体"/>
          <w:b/>
          <w:lang w:eastAsia="zh-CN"/>
        </w:rPr>
        <w:t xml:space="preserve">  Even</w:t>
      </w:r>
      <w:proofErr w:type="gramEnd"/>
      <w:r w:rsidRPr="005A4B84">
        <w:rPr>
          <w:rFonts w:eastAsia="宋体"/>
          <w:b/>
          <w:lang w:eastAsia="zh-CN"/>
        </w:rPr>
        <w:t xml:space="preserve"> if </w:t>
      </w:r>
      <w:proofErr w:type="spellStart"/>
      <w:r w:rsidRPr="005A4B84">
        <w:rPr>
          <w:rFonts w:eastAsia="宋体"/>
          <w:b/>
          <w:lang w:eastAsia="zh-CN"/>
        </w:rPr>
        <w:t>PSCell</w:t>
      </w:r>
      <w:proofErr w:type="spellEnd"/>
      <w:r w:rsidRPr="005A4B84">
        <w:rPr>
          <w:rFonts w:eastAsia="宋体"/>
          <w:b/>
          <w:lang w:eastAsia="zh-CN"/>
        </w:rPr>
        <w:t xml:space="preserve"> is not changed</w:t>
      </w:r>
      <w:r>
        <w:rPr>
          <w:rFonts w:eastAsia="宋体"/>
          <w:b/>
          <w:lang w:eastAsia="zh-CN"/>
        </w:rPr>
        <w:t xml:space="preserve"> during HO with </w:t>
      </w:r>
      <w:proofErr w:type="spellStart"/>
      <w:r>
        <w:rPr>
          <w:rFonts w:eastAsia="宋体"/>
          <w:b/>
          <w:lang w:eastAsia="zh-CN"/>
        </w:rPr>
        <w:t>PSCell</w:t>
      </w:r>
      <w:proofErr w:type="spellEnd"/>
      <w:r w:rsidRPr="005A4B84">
        <w:rPr>
          <w:rFonts w:eastAsia="宋体"/>
          <w:b/>
          <w:lang w:eastAsia="zh-CN"/>
        </w:rPr>
        <w:t xml:space="preserve">, </w:t>
      </w:r>
      <w:r w:rsidRPr="005A4B84">
        <w:rPr>
          <w:b/>
          <w:lang w:val="en-US"/>
        </w:rPr>
        <w:t>T</w:t>
      </w:r>
      <w:r w:rsidRPr="005A4B84">
        <w:rPr>
          <w:b/>
          <w:vertAlign w:val="subscript"/>
          <w:lang w:val="en-US"/>
        </w:rPr>
        <w:t>∆</w:t>
      </w:r>
      <w:r w:rsidRPr="005A4B84">
        <w:rPr>
          <w:b/>
          <w:lang w:val="en-US"/>
        </w:rPr>
        <w:t xml:space="preserve"> reduction seems not necessary, considering the multi-TRP deployment.</w:t>
      </w:r>
    </w:p>
    <w:p w14:paraId="11282042" w14:textId="77777777" w:rsidR="00C9382F" w:rsidRDefault="00C9382F" w:rsidP="00C9382F">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proofErr w:type="gramStart"/>
      <w:r>
        <w:rPr>
          <w:rFonts w:eastAsia="宋体"/>
          <w:b/>
          <w:lang w:eastAsia="zh-CN"/>
        </w:rPr>
        <w:t>9</w:t>
      </w:r>
      <w:r w:rsidRPr="000D47A2">
        <w:rPr>
          <w:rFonts w:eastAsia="宋体" w:hint="eastAsia"/>
          <w:b/>
          <w:lang w:eastAsia="zh-CN"/>
        </w:rPr>
        <w:t xml:space="preserve">  </w:t>
      </w:r>
      <w:r>
        <w:rPr>
          <w:rFonts w:eastAsia="宋体"/>
          <w:b/>
          <w:lang w:eastAsia="zh-CN"/>
        </w:rPr>
        <w:t>RAN</w:t>
      </w:r>
      <w:proofErr w:type="gramEnd"/>
      <w:r>
        <w:rPr>
          <w:rFonts w:eastAsia="宋体"/>
          <w:b/>
          <w:lang w:eastAsia="zh-CN"/>
        </w:rPr>
        <w:t xml:space="preserve">4 </w:t>
      </w:r>
      <w:r>
        <w:rPr>
          <w:rFonts w:eastAsia="宋体" w:hint="eastAsia"/>
          <w:b/>
          <w:lang w:eastAsia="zh-CN"/>
        </w:rPr>
        <w:t>do</w:t>
      </w:r>
      <w:r>
        <w:rPr>
          <w:rFonts w:eastAsia="宋体"/>
          <w:b/>
          <w:lang w:eastAsia="zh-CN"/>
        </w:rPr>
        <w:t xml:space="preserve"> not need to specify interruptions for handover with </w:t>
      </w:r>
      <w:proofErr w:type="spellStart"/>
      <w:r>
        <w:rPr>
          <w:rFonts w:eastAsia="宋体"/>
          <w:b/>
          <w:lang w:eastAsia="zh-CN"/>
        </w:rPr>
        <w:t>PSCell</w:t>
      </w:r>
      <w:proofErr w:type="spellEnd"/>
      <w:r w:rsidRPr="000D47A2">
        <w:rPr>
          <w:rFonts w:eastAsia="宋体"/>
          <w:b/>
          <w:lang w:eastAsia="zh-CN"/>
        </w:rPr>
        <w:t>.</w:t>
      </w:r>
    </w:p>
    <w:p w14:paraId="472B1296" w14:textId="77777777" w:rsidR="00784632" w:rsidRPr="000D47A2" w:rsidRDefault="00784632" w:rsidP="00784632">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proofErr w:type="gramStart"/>
      <w:r>
        <w:rPr>
          <w:rFonts w:eastAsia="宋体"/>
          <w:b/>
          <w:lang w:eastAsia="zh-CN"/>
        </w:rPr>
        <w:t>10</w:t>
      </w:r>
      <w:r w:rsidRPr="000D47A2">
        <w:rPr>
          <w:rFonts w:eastAsia="宋体" w:hint="eastAsia"/>
          <w:b/>
          <w:lang w:eastAsia="zh-CN"/>
        </w:rPr>
        <w:t xml:space="preserve">  </w:t>
      </w:r>
      <w:r>
        <w:rPr>
          <w:rFonts w:eastAsia="宋体"/>
          <w:b/>
          <w:lang w:eastAsia="zh-CN"/>
        </w:rPr>
        <w:t>RAN</w:t>
      </w:r>
      <w:proofErr w:type="gramEnd"/>
      <w:r>
        <w:rPr>
          <w:rFonts w:eastAsia="宋体"/>
          <w:b/>
          <w:lang w:eastAsia="zh-CN"/>
        </w:rPr>
        <w:t xml:space="preserve">4 </w:t>
      </w:r>
      <w:r>
        <w:rPr>
          <w:rFonts w:eastAsia="宋体" w:hint="eastAsia"/>
          <w:b/>
          <w:lang w:eastAsia="zh-CN"/>
        </w:rPr>
        <w:t>i</w:t>
      </w:r>
      <w:r w:rsidRPr="008A1A82">
        <w:rPr>
          <w:rFonts w:eastAsia="宋体"/>
          <w:b/>
          <w:lang w:eastAsia="zh-CN"/>
        </w:rPr>
        <w:t xml:space="preserve">nclude both 2-step RA and 4-step RA into the new requirements made for handover with </w:t>
      </w:r>
      <w:proofErr w:type="spellStart"/>
      <w:r w:rsidRPr="008A1A82">
        <w:rPr>
          <w:rFonts w:eastAsia="宋体"/>
          <w:b/>
          <w:lang w:eastAsia="zh-CN"/>
        </w:rPr>
        <w:t>PSCell</w:t>
      </w:r>
      <w:proofErr w:type="spellEnd"/>
      <w:r w:rsidRPr="008A1A82">
        <w:rPr>
          <w:rFonts w:eastAsia="宋体"/>
          <w:b/>
          <w:lang w:eastAsia="zh-CN"/>
        </w:rPr>
        <w:t xml:space="preserve">. No need to mention 2-step or 4-step in HO with </w:t>
      </w:r>
      <w:proofErr w:type="spellStart"/>
      <w:r w:rsidRPr="008A1A82">
        <w:rPr>
          <w:rFonts w:eastAsia="宋体"/>
          <w:b/>
          <w:lang w:eastAsia="zh-CN"/>
        </w:rPr>
        <w:t>PSCell</w:t>
      </w:r>
      <w:proofErr w:type="spellEnd"/>
      <w:r w:rsidRPr="008A1A82">
        <w:rPr>
          <w:rFonts w:eastAsia="宋体"/>
          <w:b/>
          <w:lang w:eastAsia="zh-CN"/>
        </w:rPr>
        <w:t xml:space="preserve"> </w:t>
      </w:r>
      <w:proofErr w:type="gramStart"/>
      <w:r w:rsidRPr="008A1A82">
        <w:rPr>
          <w:rFonts w:eastAsia="宋体"/>
          <w:b/>
          <w:lang w:eastAsia="zh-CN"/>
        </w:rPr>
        <w:t>requirements.</w:t>
      </w:r>
      <w:r>
        <w:rPr>
          <w:rFonts w:eastAsia="宋体"/>
          <w:b/>
          <w:lang w:eastAsia="zh-CN"/>
        </w:rPr>
        <w:t>.</w:t>
      </w:r>
      <w:proofErr w:type="gramEnd"/>
    </w:p>
    <w:p w14:paraId="5BBB6E59" w14:textId="77777777" w:rsidR="00B75362" w:rsidRPr="00784632"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0423B7D8"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446417">
        <w:rPr>
          <w:rFonts w:eastAsia="宋体"/>
          <w:b w:val="0"/>
          <w:bCs/>
          <w:lang w:eastAsia="zh-CN"/>
        </w:rPr>
        <w:t>10</w:t>
      </w:r>
      <w:r w:rsidR="00A34142">
        <w:rPr>
          <w:rFonts w:eastAsia="宋体"/>
          <w:b w:val="0"/>
          <w:bCs/>
          <w:lang w:eastAsia="zh-CN"/>
        </w:rPr>
        <w:t>8045</w:t>
      </w:r>
      <w:r w:rsidR="00756016">
        <w:rPr>
          <w:rFonts w:eastAsia="宋体"/>
          <w:b w:val="0"/>
          <w:lang w:eastAsia="zh-CN"/>
        </w:rPr>
        <w:t xml:space="preserve">  </w:t>
      </w:r>
      <w:r w:rsidR="009B0B69" w:rsidRPr="009B0B69">
        <w:rPr>
          <w:b w:val="0"/>
        </w:rPr>
        <w:t xml:space="preserve">WF on further RRM enhancement for NR and MR-DC – HO with </w:t>
      </w:r>
      <w:proofErr w:type="spellStart"/>
      <w:r w:rsidR="009B0B69" w:rsidRPr="009B0B69">
        <w:rPr>
          <w:b w:val="0"/>
        </w:rPr>
        <w:t>PSCell</w:t>
      </w:r>
      <w:proofErr w:type="spellEnd"/>
      <w:r w:rsidR="00BC2BD7" w:rsidRPr="005B2BF2">
        <w:rPr>
          <w:rFonts w:eastAsia="宋体"/>
          <w:b w:val="0"/>
          <w:lang w:eastAsia="zh-CN"/>
        </w:rPr>
        <w:t xml:space="preserve">, </w:t>
      </w:r>
      <w:r w:rsidR="009B0B69">
        <w:rPr>
          <w:rFonts w:eastAsia="宋体"/>
          <w:b w:val="0"/>
          <w:lang w:eastAsia="zh-CN"/>
        </w:rPr>
        <w:t>vivo</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9B0B69">
        <w:rPr>
          <w:rFonts w:eastAsia="宋体"/>
          <w:b w:val="0"/>
          <w:lang w:eastAsia="zh-CN"/>
        </w:rPr>
        <w:t>9e</w:t>
      </w:r>
    </w:p>
    <w:p w14:paraId="42EDB57B" w14:textId="37AB1C12" w:rsidR="006A0944" w:rsidRPr="005B2BF2" w:rsidRDefault="006A0944" w:rsidP="006A0944">
      <w:pPr>
        <w:pStyle w:val="a6"/>
        <w:jc w:val="both"/>
        <w:rPr>
          <w:rFonts w:eastAsia="宋体"/>
          <w:b w:val="0"/>
          <w:lang w:eastAsia="zh-CN"/>
        </w:rPr>
      </w:pPr>
      <w:bookmarkStart w:id="6" w:name="_Ref20844674"/>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CB320F" w:rsidRPr="00CB320F">
        <w:rPr>
          <w:rFonts w:eastAsia="宋体"/>
          <w:b w:val="0"/>
          <w:bCs/>
          <w:lang w:eastAsia="zh-CN"/>
        </w:rPr>
        <w:t>R</w:t>
      </w:r>
      <w:proofErr w:type="gramEnd"/>
      <w:r w:rsidR="00CB320F" w:rsidRPr="00CB320F">
        <w:rPr>
          <w:rFonts w:eastAsia="宋体"/>
          <w:b w:val="0"/>
          <w:bCs/>
          <w:lang w:eastAsia="zh-CN"/>
        </w:rPr>
        <w:t>2-2106674</w:t>
      </w:r>
      <w:r>
        <w:rPr>
          <w:rFonts w:eastAsia="宋体"/>
          <w:b w:val="0"/>
          <w:lang w:eastAsia="zh-CN"/>
        </w:rPr>
        <w:t xml:space="preserve">  </w:t>
      </w:r>
      <w:r w:rsidR="00450ACD" w:rsidRPr="00450ACD">
        <w:rPr>
          <w:b w:val="0"/>
        </w:rPr>
        <w:t xml:space="preserve">Reply LS on RACH procedure for HO with </w:t>
      </w:r>
      <w:proofErr w:type="spellStart"/>
      <w:r w:rsidR="00450ACD" w:rsidRPr="00450ACD">
        <w:rPr>
          <w:b w:val="0"/>
        </w:rPr>
        <w:t>PSCell</w:t>
      </w:r>
      <w:proofErr w:type="spellEnd"/>
      <w:r w:rsidRPr="005B2BF2">
        <w:rPr>
          <w:rFonts w:eastAsia="宋体"/>
          <w:b w:val="0"/>
          <w:lang w:eastAsia="zh-CN"/>
        </w:rPr>
        <w:t xml:space="preserve">, </w:t>
      </w:r>
      <w:r w:rsidR="00A96028">
        <w:rPr>
          <w:rFonts w:eastAsia="宋体"/>
          <w:b w:val="0"/>
          <w:lang w:eastAsia="zh-CN"/>
        </w:rPr>
        <w:t>Ericsson</w:t>
      </w:r>
      <w:r w:rsidRPr="005B2BF2">
        <w:rPr>
          <w:rFonts w:eastAsia="宋体"/>
          <w:b w:val="0"/>
          <w:lang w:eastAsia="zh-CN"/>
        </w:rPr>
        <w:t>.  RAN</w:t>
      </w:r>
      <w:r w:rsidR="00450ACD">
        <w:rPr>
          <w:rFonts w:eastAsia="宋体"/>
          <w:b w:val="0"/>
          <w:lang w:eastAsia="zh-CN"/>
        </w:rPr>
        <w:t>2</w:t>
      </w:r>
      <w:r>
        <w:rPr>
          <w:rFonts w:eastAsia="宋体"/>
          <w:b w:val="0"/>
          <w:lang w:eastAsia="zh-CN"/>
        </w:rPr>
        <w:t xml:space="preserve"> #</w:t>
      </w:r>
      <w:r w:rsidR="00450ACD">
        <w:rPr>
          <w:rFonts w:eastAsia="宋体"/>
          <w:b w:val="0"/>
          <w:lang w:eastAsia="zh-CN"/>
        </w:rPr>
        <w:t>114</w:t>
      </w:r>
      <w:r w:rsidRPr="005B2BF2">
        <w:rPr>
          <w:rFonts w:eastAsia="宋体"/>
          <w:b w:val="0"/>
          <w:lang w:eastAsia="zh-CN"/>
        </w:rPr>
        <w:t>e</w:t>
      </w:r>
    </w:p>
    <w:p w14:paraId="47A7559B" w14:textId="3568C8C0" w:rsidR="000B624F" w:rsidRDefault="000B624F" w:rsidP="006A0944">
      <w:pPr>
        <w:rPr>
          <w:rFonts w:eastAsia="宋体"/>
          <w:bCs/>
          <w:lang w:eastAsia="zh-CN"/>
        </w:rPr>
      </w:pPr>
      <w:r>
        <w:rPr>
          <w:rFonts w:eastAsia="宋体"/>
          <w:bCs/>
          <w:lang w:eastAsia="zh-CN"/>
        </w:rPr>
        <w:t>[</w:t>
      </w:r>
      <w:r w:rsidR="00397B41">
        <w:rPr>
          <w:rFonts w:eastAsia="宋体"/>
          <w:bCs/>
          <w:lang w:eastAsia="zh-CN"/>
        </w:rPr>
        <w:t>3</w:t>
      </w:r>
      <w:proofErr w:type="gramStart"/>
      <w:r>
        <w:rPr>
          <w:rFonts w:eastAsia="宋体"/>
          <w:bCs/>
          <w:lang w:eastAsia="zh-CN"/>
        </w:rPr>
        <w:t xml:space="preserve">]  </w:t>
      </w:r>
      <w:r w:rsidR="000709AB" w:rsidRPr="000709AB">
        <w:rPr>
          <w:rFonts w:eastAsia="宋体"/>
          <w:bCs/>
          <w:lang w:eastAsia="zh-CN"/>
        </w:rPr>
        <w:t>R</w:t>
      </w:r>
      <w:proofErr w:type="gramEnd"/>
      <w:r w:rsidR="000709AB" w:rsidRPr="000709AB">
        <w:rPr>
          <w:rFonts w:eastAsia="宋体"/>
          <w:bCs/>
          <w:lang w:eastAsia="zh-CN"/>
        </w:rPr>
        <w:t>4-1704798</w:t>
      </w:r>
      <w:r>
        <w:rPr>
          <w:rFonts w:eastAsia="宋体"/>
          <w:bCs/>
          <w:lang w:eastAsia="zh-CN"/>
        </w:rPr>
        <w:t xml:space="preserve">  </w:t>
      </w:r>
      <w:r w:rsidR="000709AB">
        <w:t xml:space="preserve">UE Architecture: Interruptions for NR, Ericsson </w:t>
      </w:r>
      <w:r w:rsidR="000709AB">
        <w:rPr>
          <w:rFonts w:eastAsia="宋体"/>
          <w:bCs/>
          <w:lang w:eastAsia="zh-CN"/>
        </w:rPr>
        <w:t xml:space="preserve"> RAN4 #83</w:t>
      </w:r>
    </w:p>
    <w:p w14:paraId="6BF014FE" w14:textId="095E6587" w:rsidR="00A5037F" w:rsidRDefault="00A5037F" w:rsidP="000B624F">
      <w:pPr>
        <w:rPr>
          <w:rFonts w:eastAsia="宋体"/>
          <w:bCs/>
          <w:lang w:eastAsia="zh-CN"/>
        </w:rPr>
      </w:pPr>
      <w:r>
        <w:rPr>
          <w:rFonts w:eastAsia="宋体"/>
          <w:bCs/>
          <w:lang w:eastAsia="zh-CN"/>
        </w:rPr>
        <w:t>[</w:t>
      </w:r>
      <w:r w:rsidR="00397B41">
        <w:rPr>
          <w:rFonts w:eastAsia="宋体"/>
          <w:bCs/>
          <w:lang w:eastAsia="zh-CN"/>
        </w:rPr>
        <w:t>4</w:t>
      </w:r>
      <w:proofErr w:type="gramStart"/>
      <w:r>
        <w:rPr>
          <w:rFonts w:eastAsia="宋体"/>
          <w:bCs/>
          <w:lang w:eastAsia="zh-CN"/>
        </w:rPr>
        <w:t xml:space="preserve">]  </w:t>
      </w:r>
      <w:r w:rsidR="000709AB" w:rsidRPr="000709AB">
        <w:rPr>
          <w:rFonts w:eastAsia="宋体"/>
          <w:bCs/>
          <w:lang w:eastAsia="zh-CN"/>
        </w:rPr>
        <w:t>R</w:t>
      </w:r>
      <w:proofErr w:type="gramEnd"/>
      <w:r w:rsidR="000709AB" w:rsidRPr="000709AB">
        <w:rPr>
          <w:rFonts w:eastAsia="宋体"/>
          <w:bCs/>
          <w:lang w:eastAsia="zh-CN"/>
        </w:rPr>
        <w:t>4-1900135</w:t>
      </w:r>
      <w:r w:rsidR="000709AB">
        <w:rPr>
          <w:rFonts w:eastAsia="宋体"/>
          <w:bCs/>
          <w:lang w:eastAsia="zh-CN"/>
        </w:rPr>
        <w:t xml:space="preserve">  </w:t>
      </w:r>
      <w:r w:rsidR="000709AB" w:rsidRPr="000709AB">
        <w:rPr>
          <w:rFonts w:eastAsia="宋体"/>
          <w:bCs/>
          <w:lang w:eastAsia="zh-CN"/>
        </w:rPr>
        <w:t>Discussion on</w:t>
      </w:r>
      <w:r w:rsidR="000709AB">
        <w:rPr>
          <w:rFonts w:eastAsia="宋体"/>
          <w:bCs/>
          <w:lang w:eastAsia="zh-CN"/>
        </w:rPr>
        <w:t xml:space="preserve"> NE-DC interruption requirements</w:t>
      </w:r>
      <w:r w:rsidR="000709AB">
        <w:rPr>
          <w:rFonts w:eastAsia="宋体" w:hint="eastAsia"/>
          <w:bCs/>
          <w:lang w:eastAsia="zh-CN"/>
        </w:rPr>
        <w:t>, Intel</w:t>
      </w:r>
      <w:r>
        <w:rPr>
          <w:rFonts w:eastAsia="宋体"/>
          <w:bCs/>
          <w:lang w:eastAsia="zh-CN"/>
        </w:rPr>
        <w:t xml:space="preserve">  </w:t>
      </w:r>
      <w:r w:rsidR="000709AB">
        <w:rPr>
          <w:rFonts w:eastAsia="宋体"/>
          <w:bCs/>
          <w:lang w:eastAsia="zh-CN"/>
        </w:rPr>
        <w:t>RAN4 #90</w:t>
      </w:r>
      <w:r>
        <w:rPr>
          <w:rFonts w:eastAsia="宋体"/>
          <w:bCs/>
          <w:lang w:eastAsia="zh-CN"/>
        </w:rPr>
        <w:t xml:space="preserve"> </w:t>
      </w:r>
    </w:p>
    <w:bookmarkEnd w:id="6"/>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E3AF6" w14:textId="77777777" w:rsidR="00FD7F14" w:rsidRDefault="00FD7F14" w:rsidP="002A1D39">
      <w:pPr>
        <w:spacing w:after="0"/>
      </w:pPr>
      <w:r>
        <w:separator/>
      </w:r>
    </w:p>
  </w:endnote>
  <w:endnote w:type="continuationSeparator" w:id="0">
    <w:p w14:paraId="3737625E" w14:textId="77777777" w:rsidR="00FD7F14" w:rsidRDefault="00FD7F14"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0B624F" w:rsidRDefault="000B624F" w:rsidP="00BE563C">
    <w:pPr>
      <w:pStyle w:val="a3"/>
    </w:pPr>
  </w:p>
  <w:p w14:paraId="1C7D7CA2" w14:textId="5D8A053D"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425A82">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425A82">
      <w:rPr>
        <w:bCs/>
        <w:noProof/>
      </w:rPr>
      <w:t>6</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14131" w14:textId="77777777" w:rsidR="00FD7F14" w:rsidRDefault="00FD7F14" w:rsidP="002A1D39">
      <w:pPr>
        <w:spacing w:after="0"/>
      </w:pPr>
      <w:r>
        <w:separator/>
      </w:r>
    </w:p>
  </w:footnote>
  <w:footnote w:type="continuationSeparator" w:id="0">
    <w:p w14:paraId="236AF9D9" w14:textId="77777777" w:rsidR="00FD7F14" w:rsidRDefault="00FD7F14"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E0F57A2"/>
    <w:multiLevelType w:val="hybridMultilevel"/>
    <w:tmpl w:val="41C2303A"/>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4D73"/>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4B9C"/>
    <w:rsid w:val="00045651"/>
    <w:rsid w:val="00047483"/>
    <w:rsid w:val="000528B2"/>
    <w:rsid w:val="000540A6"/>
    <w:rsid w:val="00055045"/>
    <w:rsid w:val="0005504B"/>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6240"/>
    <w:rsid w:val="00077479"/>
    <w:rsid w:val="00077A9E"/>
    <w:rsid w:val="00080300"/>
    <w:rsid w:val="00083490"/>
    <w:rsid w:val="00083E35"/>
    <w:rsid w:val="00084553"/>
    <w:rsid w:val="0008628B"/>
    <w:rsid w:val="00087163"/>
    <w:rsid w:val="0008783F"/>
    <w:rsid w:val="000937A0"/>
    <w:rsid w:val="0009447A"/>
    <w:rsid w:val="0009533B"/>
    <w:rsid w:val="000A0F0C"/>
    <w:rsid w:val="000A240A"/>
    <w:rsid w:val="000B0941"/>
    <w:rsid w:val="000B0C63"/>
    <w:rsid w:val="000B1FFD"/>
    <w:rsid w:val="000B203B"/>
    <w:rsid w:val="000B2669"/>
    <w:rsid w:val="000B4C85"/>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9C3"/>
    <w:rsid w:val="00114BD7"/>
    <w:rsid w:val="00114D57"/>
    <w:rsid w:val="0011657D"/>
    <w:rsid w:val="001167E0"/>
    <w:rsid w:val="00121144"/>
    <w:rsid w:val="00121691"/>
    <w:rsid w:val="00121D39"/>
    <w:rsid w:val="001221C9"/>
    <w:rsid w:val="0012223F"/>
    <w:rsid w:val="00122993"/>
    <w:rsid w:val="00123041"/>
    <w:rsid w:val="00123178"/>
    <w:rsid w:val="00124F9C"/>
    <w:rsid w:val="00126173"/>
    <w:rsid w:val="0012674F"/>
    <w:rsid w:val="001269CC"/>
    <w:rsid w:val="00130438"/>
    <w:rsid w:val="00130E7D"/>
    <w:rsid w:val="001310A0"/>
    <w:rsid w:val="00132CC3"/>
    <w:rsid w:val="0013346B"/>
    <w:rsid w:val="00134F8E"/>
    <w:rsid w:val="00136171"/>
    <w:rsid w:val="0013743D"/>
    <w:rsid w:val="00137D3B"/>
    <w:rsid w:val="00140C8B"/>
    <w:rsid w:val="001420ED"/>
    <w:rsid w:val="00142EE3"/>
    <w:rsid w:val="001436A3"/>
    <w:rsid w:val="001451F8"/>
    <w:rsid w:val="0014557F"/>
    <w:rsid w:val="00146B3B"/>
    <w:rsid w:val="0014787F"/>
    <w:rsid w:val="00147BDB"/>
    <w:rsid w:val="001509F4"/>
    <w:rsid w:val="00151381"/>
    <w:rsid w:val="00151B69"/>
    <w:rsid w:val="001540DD"/>
    <w:rsid w:val="00154AEE"/>
    <w:rsid w:val="00156553"/>
    <w:rsid w:val="00156DF4"/>
    <w:rsid w:val="0016135A"/>
    <w:rsid w:val="00162CF4"/>
    <w:rsid w:val="00164868"/>
    <w:rsid w:val="00164CEF"/>
    <w:rsid w:val="00165100"/>
    <w:rsid w:val="0016514C"/>
    <w:rsid w:val="00165901"/>
    <w:rsid w:val="0016624C"/>
    <w:rsid w:val="001721B1"/>
    <w:rsid w:val="00172882"/>
    <w:rsid w:val="00173412"/>
    <w:rsid w:val="00175645"/>
    <w:rsid w:val="00176961"/>
    <w:rsid w:val="001772FC"/>
    <w:rsid w:val="00177585"/>
    <w:rsid w:val="001776F4"/>
    <w:rsid w:val="00180669"/>
    <w:rsid w:val="00180C98"/>
    <w:rsid w:val="001810F3"/>
    <w:rsid w:val="00182AC3"/>
    <w:rsid w:val="00183BB6"/>
    <w:rsid w:val="00185540"/>
    <w:rsid w:val="001863A8"/>
    <w:rsid w:val="001868B9"/>
    <w:rsid w:val="0019030D"/>
    <w:rsid w:val="00191918"/>
    <w:rsid w:val="00193505"/>
    <w:rsid w:val="001935B6"/>
    <w:rsid w:val="0019362E"/>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1EB5"/>
    <w:rsid w:val="00202477"/>
    <w:rsid w:val="00203A34"/>
    <w:rsid w:val="0020602F"/>
    <w:rsid w:val="0020643E"/>
    <w:rsid w:val="00207BC8"/>
    <w:rsid w:val="00211EF0"/>
    <w:rsid w:val="00213A98"/>
    <w:rsid w:val="00213D06"/>
    <w:rsid w:val="00213DC1"/>
    <w:rsid w:val="00215FC2"/>
    <w:rsid w:val="00217C16"/>
    <w:rsid w:val="0022162C"/>
    <w:rsid w:val="00223F61"/>
    <w:rsid w:val="00224307"/>
    <w:rsid w:val="00224895"/>
    <w:rsid w:val="0022497E"/>
    <w:rsid w:val="0022509E"/>
    <w:rsid w:val="0022585A"/>
    <w:rsid w:val="0022680D"/>
    <w:rsid w:val="00226A55"/>
    <w:rsid w:val="0022780E"/>
    <w:rsid w:val="002300C7"/>
    <w:rsid w:val="002305DA"/>
    <w:rsid w:val="002315E1"/>
    <w:rsid w:val="0023187D"/>
    <w:rsid w:val="00231BF1"/>
    <w:rsid w:val="00231D05"/>
    <w:rsid w:val="0023284F"/>
    <w:rsid w:val="00232D68"/>
    <w:rsid w:val="002330A5"/>
    <w:rsid w:val="002333CF"/>
    <w:rsid w:val="0024008C"/>
    <w:rsid w:val="00245ABC"/>
    <w:rsid w:val="00250096"/>
    <w:rsid w:val="00250353"/>
    <w:rsid w:val="00251204"/>
    <w:rsid w:val="002520BE"/>
    <w:rsid w:val="002539E9"/>
    <w:rsid w:val="0025487A"/>
    <w:rsid w:val="00254F7D"/>
    <w:rsid w:val="00255A2C"/>
    <w:rsid w:val="00256147"/>
    <w:rsid w:val="002566B1"/>
    <w:rsid w:val="00256FB7"/>
    <w:rsid w:val="002570EE"/>
    <w:rsid w:val="00257B1D"/>
    <w:rsid w:val="00261C63"/>
    <w:rsid w:val="00262A74"/>
    <w:rsid w:val="0026459B"/>
    <w:rsid w:val="0026462E"/>
    <w:rsid w:val="00266F95"/>
    <w:rsid w:val="00267DA5"/>
    <w:rsid w:val="00272269"/>
    <w:rsid w:val="0027360A"/>
    <w:rsid w:val="00276F3B"/>
    <w:rsid w:val="002775BE"/>
    <w:rsid w:val="002824BF"/>
    <w:rsid w:val="0028303A"/>
    <w:rsid w:val="00283542"/>
    <w:rsid w:val="002868B9"/>
    <w:rsid w:val="00286FA8"/>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C4038"/>
    <w:rsid w:val="002D1E7C"/>
    <w:rsid w:val="002D219C"/>
    <w:rsid w:val="002D249B"/>
    <w:rsid w:val="002D357C"/>
    <w:rsid w:val="002D37A9"/>
    <w:rsid w:val="002D7484"/>
    <w:rsid w:val="002D7A2C"/>
    <w:rsid w:val="002E1CC6"/>
    <w:rsid w:val="002E3D62"/>
    <w:rsid w:val="002E4EE9"/>
    <w:rsid w:val="002E6A54"/>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5D1"/>
    <w:rsid w:val="00324AA1"/>
    <w:rsid w:val="00325834"/>
    <w:rsid w:val="003263D5"/>
    <w:rsid w:val="0033048C"/>
    <w:rsid w:val="003324E1"/>
    <w:rsid w:val="003337D0"/>
    <w:rsid w:val="00333CDE"/>
    <w:rsid w:val="00334248"/>
    <w:rsid w:val="003364C1"/>
    <w:rsid w:val="0033714E"/>
    <w:rsid w:val="00340D5B"/>
    <w:rsid w:val="003411DA"/>
    <w:rsid w:val="00341B91"/>
    <w:rsid w:val="00343555"/>
    <w:rsid w:val="00343A5F"/>
    <w:rsid w:val="00343CF8"/>
    <w:rsid w:val="00345934"/>
    <w:rsid w:val="00345946"/>
    <w:rsid w:val="00346B89"/>
    <w:rsid w:val="00350A5C"/>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A80"/>
    <w:rsid w:val="00396D84"/>
    <w:rsid w:val="003971CF"/>
    <w:rsid w:val="00397968"/>
    <w:rsid w:val="00397B41"/>
    <w:rsid w:val="003A0042"/>
    <w:rsid w:val="003A20E3"/>
    <w:rsid w:val="003A51BE"/>
    <w:rsid w:val="003A5325"/>
    <w:rsid w:val="003A61E1"/>
    <w:rsid w:val="003A6D45"/>
    <w:rsid w:val="003B2009"/>
    <w:rsid w:val="003B301E"/>
    <w:rsid w:val="003B4608"/>
    <w:rsid w:val="003B4946"/>
    <w:rsid w:val="003B7096"/>
    <w:rsid w:val="003C35BC"/>
    <w:rsid w:val="003C58F4"/>
    <w:rsid w:val="003C6167"/>
    <w:rsid w:val="003C75C1"/>
    <w:rsid w:val="003D0334"/>
    <w:rsid w:val="003D27DF"/>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19CA"/>
    <w:rsid w:val="00411C37"/>
    <w:rsid w:val="00411D94"/>
    <w:rsid w:val="0041416C"/>
    <w:rsid w:val="0041543E"/>
    <w:rsid w:val="0041737C"/>
    <w:rsid w:val="00421A4A"/>
    <w:rsid w:val="00422E13"/>
    <w:rsid w:val="004241C2"/>
    <w:rsid w:val="00425334"/>
    <w:rsid w:val="00425A82"/>
    <w:rsid w:val="004260EF"/>
    <w:rsid w:val="00431728"/>
    <w:rsid w:val="004317BC"/>
    <w:rsid w:val="00432583"/>
    <w:rsid w:val="004337AF"/>
    <w:rsid w:val="00434BE0"/>
    <w:rsid w:val="0043565B"/>
    <w:rsid w:val="004362FB"/>
    <w:rsid w:val="0043649F"/>
    <w:rsid w:val="0043712D"/>
    <w:rsid w:val="00437EEE"/>
    <w:rsid w:val="0044081C"/>
    <w:rsid w:val="00441F1F"/>
    <w:rsid w:val="004429A2"/>
    <w:rsid w:val="0044389D"/>
    <w:rsid w:val="00444EFC"/>
    <w:rsid w:val="004451AD"/>
    <w:rsid w:val="00445572"/>
    <w:rsid w:val="00446417"/>
    <w:rsid w:val="004471F0"/>
    <w:rsid w:val="004478A6"/>
    <w:rsid w:val="00450628"/>
    <w:rsid w:val="00450735"/>
    <w:rsid w:val="00450ACD"/>
    <w:rsid w:val="00453E25"/>
    <w:rsid w:val="004552CD"/>
    <w:rsid w:val="00455459"/>
    <w:rsid w:val="00455934"/>
    <w:rsid w:val="00455D08"/>
    <w:rsid w:val="00456576"/>
    <w:rsid w:val="00456FE3"/>
    <w:rsid w:val="0045796D"/>
    <w:rsid w:val="00460E83"/>
    <w:rsid w:val="004618F5"/>
    <w:rsid w:val="00462F4C"/>
    <w:rsid w:val="00462FDF"/>
    <w:rsid w:val="004633A0"/>
    <w:rsid w:val="00463E77"/>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175F"/>
    <w:rsid w:val="00485D7A"/>
    <w:rsid w:val="00485EB3"/>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BC2"/>
    <w:rsid w:val="004E1A74"/>
    <w:rsid w:val="004E22D6"/>
    <w:rsid w:val="004E29DB"/>
    <w:rsid w:val="004E4A94"/>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429"/>
    <w:rsid w:val="005157AF"/>
    <w:rsid w:val="00517119"/>
    <w:rsid w:val="005206F2"/>
    <w:rsid w:val="00520A33"/>
    <w:rsid w:val="005217E3"/>
    <w:rsid w:val="00522387"/>
    <w:rsid w:val="00522BA1"/>
    <w:rsid w:val="0052349A"/>
    <w:rsid w:val="0052362D"/>
    <w:rsid w:val="00523A4D"/>
    <w:rsid w:val="005249B7"/>
    <w:rsid w:val="00525852"/>
    <w:rsid w:val="00525DC9"/>
    <w:rsid w:val="00525F6B"/>
    <w:rsid w:val="00526523"/>
    <w:rsid w:val="0052661C"/>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42D"/>
    <w:rsid w:val="005759AE"/>
    <w:rsid w:val="00576F5B"/>
    <w:rsid w:val="0058143E"/>
    <w:rsid w:val="005853DD"/>
    <w:rsid w:val="00585829"/>
    <w:rsid w:val="005867E0"/>
    <w:rsid w:val="00586F35"/>
    <w:rsid w:val="00587A9F"/>
    <w:rsid w:val="00587B23"/>
    <w:rsid w:val="00590755"/>
    <w:rsid w:val="00590DA8"/>
    <w:rsid w:val="005912EC"/>
    <w:rsid w:val="00591920"/>
    <w:rsid w:val="005928C9"/>
    <w:rsid w:val="00592998"/>
    <w:rsid w:val="00595333"/>
    <w:rsid w:val="00595383"/>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69C7"/>
    <w:rsid w:val="005C6D82"/>
    <w:rsid w:val="005D2504"/>
    <w:rsid w:val="005D2778"/>
    <w:rsid w:val="005D29DD"/>
    <w:rsid w:val="005D4E1E"/>
    <w:rsid w:val="005D4F70"/>
    <w:rsid w:val="005D571F"/>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0434"/>
    <w:rsid w:val="006033CB"/>
    <w:rsid w:val="0060421A"/>
    <w:rsid w:val="00604BCF"/>
    <w:rsid w:val="00605229"/>
    <w:rsid w:val="0060711D"/>
    <w:rsid w:val="00610705"/>
    <w:rsid w:val="00611B62"/>
    <w:rsid w:val="00612E12"/>
    <w:rsid w:val="0061360A"/>
    <w:rsid w:val="00613893"/>
    <w:rsid w:val="0061474C"/>
    <w:rsid w:val="00615AF5"/>
    <w:rsid w:val="00617EA0"/>
    <w:rsid w:val="006201C8"/>
    <w:rsid w:val="006209E0"/>
    <w:rsid w:val="00620BD4"/>
    <w:rsid w:val="00620E20"/>
    <w:rsid w:val="006239DC"/>
    <w:rsid w:val="00624675"/>
    <w:rsid w:val="0062473C"/>
    <w:rsid w:val="00624D60"/>
    <w:rsid w:val="00625C6E"/>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2CE6"/>
    <w:rsid w:val="00645D98"/>
    <w:rsid w:val="00655185"/>
    <w:rsid w:val="00655587"/>
    <w:rsid w:val="00655843"/>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2B2"/>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C7B30"/>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57DE"/>
    <w:rsid w:val="007066FD"/>
    <w:rsid w:val="00712A20"/>
    <w:rsid w:val="00715242"/>
    <w:rsid w:val="0071583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1F71"/>
    <w:rsid w:val="0075536B"/>
    <w:rsid w:val="00755762"/>
    <w:rsid w:val="007558FF"/>
    <w:rsid w:val="00755C3A"/>
    <w:rsid w:val="00756016"/>
    <w:rsid w:val="00757DBC"/>
    <w:rsid w:val="00760AD0"/>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117"/>
    <w:rsid w:val="0078161A"/>
    <w:rsid w:val="007825C2"/>
    <w:rsid w:val="0078388B"/>
    <w:rsid w:val="00784632"/>
    <w:rsid w:val="007847E3"/>
    <w:rsid w:val="007847E7"/>
    <w:rsid w:val="00784943"/>
    <w:rsid w:val="0078605F"/>
    <w:rsid w:val="00786CA7"/>
    <w:rsid w:val="00786EEF"/>
    <w:rsid w:val="00790167"/>
    <w:rsid w:val="00791CA6"/>
    <w:rsid w:val="00792599"/>
    <w:rsid w:val="00792F90"/>
    <w:rsid w:val="00793140"/>
    <w:rsid w:val="0079326B"/>
    <w:rsid w:val="00793824"/>
    <w:rsid w:val="007947F9"/>
    <w:rsid w:val="007952DF"/>
    <w:rsid w:val="007957E4"/>
    <w:rsid w:val="0079627B"/>
    <w:rsid w:val="00796AE5"/>
    <w:rsid w:val="00797214"/>
    <w:rsid w:val="00797D90"/>
    <w:rsid w:val="007A056F"/>
    <w:rsid w:val="007A12C5"/>
    <w:rsid w:val="007A15AA"/>
    <w:rsid w:val="007A349A"/>
    <w:rsid w:val="007A60CE"/>
    <w:rsid w:val="007A62EE"/>
    <w:rsid w:val="007A67FE"/>
    <w:rsid w:val="007A6F0A"/>
    <w:rsid w:val="007A6F34"/>
    <w:rsid w:val="007B07AC"/>
    <w:rsid w:val="007B07C3"/>
    <w:rsid w:val="007B1BAD"/>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63C6"/>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2EB"/>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7D"/>
    <w:rsid w:val="00820BDF"/>
    <w:rsid w:val="00820E47"/>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474CD"/>
    <w:rsid w:val="00851A7E"/>
    <w:rsid w:val="008540A3"/>
    <w:rsid w:val="008547DF"/>
    <w:rsid w:val="00854AF8"/>
    <w:rsid w:val="0085590F"/>
    <w:rsid w:val="00857F8B"/>
    <w:rsid w:val="00861241"/>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2F97"/>
    <w:rsid w:val="0089316F"/>
    <w:rsid w:val="00893777"/>
    <w:rsid w:val="008944F2"/>
    <w:rsid w:val="00895565"/>
    <w:rsid w:val="00896551"/>
    <w:rsid w:val="00896E57"/>
    <w:rsid w:val="008976BF"/>
    <w:rsid w:val="008976FE"/>
    <w:rsid w:val="00897F12"/>
    <w:rsid w:val="008A0090"/>
    <w:rsid w:val="008A07D9"/>
    <w:rsid w:val="008A1649"/>
    <w:rsid w:val="008A1660"/>
    <w:rsid w:val="008A1A82"/>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01C"/>
    <w:rsid w:val="008E73C3"/>
    <w:rsid w:val="008E793B"/>
    <w:rsid w:val="008F26E4"/>
    <w:rsid w:val="008F4ACB"/>
    <w:rsid w:val="008F4F1A"/>
    <w:rsid w:val="008F7420"/>
    <w:rsid w:val="0090194A"/>
    <w:rsid w:val="009021F7"/>
    <w:rsid w:val="00902219"/>
    <w:rsid w:val="00903CB5"/>
    <w:rsid w:val="00904228"/>
    <w:rsid w:val="009057E6"/>
    <w:rsid w:val="00905E49"/>
    <w:rsid w:val="00905F47"/>
    <w:rsid w:val="00906AB6"/>
    <w:rsid w:val="00907CD5"/>
    <w:rsid w:val="00910F8B"/>
    <w:rsid w:val="00911CCC"/>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1E2A"/>
    <w:rsid w:val="0093301C"/>
    <w:rsid w:val="00933219"/>
    <w:rsid w:val="00933814"/>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5AEA"/>
    <w:rsid w:val="00966AB8"/>
    <w:rsid w:val="00967624"/>
    <w:rsid w:val="0097115D"/>
    <w:rsid w:val="009740AE"/>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5835"/>
    <w:rsid w:val="009A6540"/>
    <w:rsid w:val="009B0B69"/>
    <w:rsid w:val="009B303B"/>
    <w:rsid w:val="009B34E8"/>
    <w:rsid w:val="009B57F8"/>
    <w:rsid w:val="009B5E6C"/>
    <w:rsid w:val="009B68B6"/>
    <w:rsid w:val="009B720F"/>
    <w:rsid w:val="009B7ABE"/>
    <w:rsid w:val="009C06AE"/>
    <w:rsid w:val="009C0AF1"/>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E72D6"/>
    <w:rsid w:val="009F2147"/>
    <w:rsid w:val="009F2237"/>
    <w:rsid w:val="009F4134"/>
    <w:rsid w:val="009F5A22"/>
    <w:rsid w:val="009F5F2F"/>
    <w:rsid w:val="00A000FB"/>
    <w:rsid w:val="00A00319"/>
    <w:rsid w:val="00A01A50"/>
    <w:rsid w:val="00A0220D"/>
    <w:rsid w:val="00A02B2D"/>
    <w:rsid w:val="00A02F80"/>
    <w:rsid w:val="00A03175"/>
    <w:rsid w:val="00A03346"/>
    <w:rsid w:val="00A07520"/>
    <w:rsid w:val="00A204E1"/>
    <w:rsid w:val="00A20C91"/>
    <w:rsid w:val="00A21591"/>
    <w:rsid w:val="00A2166B"/>
    <w:rsid w:val="00A2224E"/>
    <w:rsid w:val="00A242A4"/>
    <w:rsid w:val="00A276E2"/>
    <w:rsid w:val="00A276FE"/>
    <w:rsid w:val="00A304B7"/>
    <w:rsid w:val="00A30AD3"/>
    <w:rsid w:val="00A32357"/>
    <w:rsid w:val="00A32C02"/>
    <w:rsid w:val="00A34142"/>
    <w:rsid w:val="00A34F5E"/>
    <w:rsid w:val="00A35C9A"/>
    <w:rsid w:val="00A35E21"/>
    <w:rsid w:val="00A36BFA"/>
    <w:rsid w:val="00A40773"/>
    <w:rsid w:val="00A41EC5"/>
    <w:rsid w:val="00A429F7"/>
    <w:rsid w:val="00A43592"/>
    <w:rsid w:val="00A4372C"/>
    <w:rsid w:val="00A43BDD"/>
    <w:rsid w:val="00A453F8"/>
    <w:rsid w:val="00A45535"/>
    <w:rsid w:val="00A45C67"/>
    <w:rsid w:val="00A45C6B"/>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53C1"/>
    <w:rsid w:val="00A96028"/>
    <w:rsid w:val="00A963CF"/>
    <w:rsid w:val="00A96CA0"/>
    <w:rsid w:val="00A9709B"/>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A34"/>
    <w:rsid w:val="00B07BB0"/>
    <w:rsid w:val="00B10135"/>
    <w:rsid w:val="00B117B8"/>
    <w:rsid w:val="00B13A41"/>
    <w:rsid w:val="00B16523"/>
    <w:rsid w:val="00B17858"/>
    <w:rsid w:val="00B21416"/>
    <w:rsid w:val="00B22C07"/>
    <w:rsid w:val="00B2433A"/>
    <w:rsid w:val="00B25814"/>
    <w:rsid w:val="00B264EA"/>
    <w:rsid w:val="00B2666E"/>
    <w:rsid w:val="00B26B7F"/>
    <w:rsid w:val="00B3055B"/>
    <w:rsid w:val="00B32BF1"/>
    <w:rsid w:val="00B33774"/>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259"/>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8"/>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3F69"/>
    <w:rsid w:val="00BC417B"/>
    <w:rsid w:val="00BC4A51"/>
    <w:rsid w:val="00BC4BCB"/>
    <w:rsid w:val="00BC5428"/>
    <w:rsid w:val="00BC6643"/>
    <w:rsid w:val="00BD0710"/>
    <w:rsid w:val="00BD0D7B"/>
    <w:rsid w:val="00BE1F11"/>
    <w:rsid w:val="00BE29FD"/>
    <w:rsid w:val="00BE3281"/>
    <w:rsid w:val="00BE3F24"/>
    <w:rsid w:val="00BE416A"/>
    <w:rsid w:val="00BE4F69"/>
    <w:rsid w:val="00BE4F7A"/>
    <w:rsid w:val="00BE563C"/>
    <w:rsid w:val="00BE603D"/>
    <w:rsid w:val="00BE694C"/>
    <w:rsid w:val="00BF0DFD"/>
    <w:rsid w:val="00BF1186"/>
    <w:rsid w:val="00BF1F07"/>
    <w:rsid w:val="00BF42EB"/>
    <w:rsid w:val="00BF4FF7"/>
    <w:rsid w:val="00BF50CD"/>
    <w:rsid w:val="00BF53EF"/>
    <w:rsid w:val="00BF567D"/>
    <w:rsid w:val="00C01021"/>
    <w:rsid w:val="00C018C6"/>
    <w:rsid w:val="00C02C0C"/>
    <w:rsid w:val="00C054CE"/>
    <w:rsid w:val="00C05BB3"/>
    <w:rsid w:val="00C137A1"/>
    <w:rsid w:val="00C13C1F"/>
    <w:rsid w:val="00C13E62"/>
    <w:rsid w:val="00C14D8F"/>
    <w:rsid w:val="00C16E44"/>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1E8B"/>
    <w:rsid w:val="00C62DBA"/>
    <w:rsid w:val="00C63D5D"/>
    <w:rsid w:val="00C66393"/>
    <w:rsid w:val="00C66A0C"/>
    <w:rsid w:val="00C72DAD"/>
    <w:rsid w:val="00C73C3C"/>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6518"/>
    <w:rsid w:val="00CA0566"/>
    <w:rsid w:val="00CA179A"/>
    <w:rsid w:val="00CA1928"/>
    <w:rsid w:val="00CA293E"/>
    <w:rsid w:val="00CA29CD"/>
    <w:rsid w:val="00CA3924"/>
    <w:rsid w:val="00CA51B8"/>
    <w:rsid w:val="00CA5938"/>
    <w:rsid w:val="00CA651A"/>
    <w:rsid w:val="00CA7708"/>
    <w:rsid w:val="00CA785B"/>
    <w:rsid w:val="00CB13B4"/>
    <w:rsid w:val="00CB320F"/>
    <w:rsid w:val="00CB331F"/>
    <w:rsid w:val="00CB5821"/>
    <w:rsid w:val="00CB60F4"/>
    <w:rsid w:val="00CC074F"/>
    <w:rsid w:val="00CC1907"/>
    <w:rsid w:val="00CC3433"/>
    <w:rsid w:val="00CC3D70"/>
    <w:rsid w:val="00CC5922"/>
    <w:rsid w:val="00CC7938"/>
    <w:rsid w:val="00CD0F3A"/>
    <w:rsid w:val="00CD1DE5"/>
    <w:rsid w:val="00CD2759"/>
    <w:rsid w:val="00CD4A57"/>
    <w:rsid w:val="00CD4CBE"/>
    <w:rsid w:val="00CE0AE0"/>
    <w:rsid w:val="00CE1785"/>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E09"/>
    <w:rsid w:val="00D56C90"/>
    <w:rsid w:val="00D6147E"/>
    <w:rsid w:val="00D6226E"/>
    <w:rsid w:val="00D65243"/>
    <w:rsid w:val="00D660ED"/>
    <w:rsid w:val="00D67DD8"/>
    <w:rsid w:val="00D70064"/>
    <w:rsid w:val="00D70D90"/>
    <w:rsid w:val="00D74A06"/>
    <w:rsid w:val="00D756AE"/>
    <w:rsid w:val="00D7616E"/>
    <w:rsid w:val="00D76886"/>
    <w:rsid w:val="00D77803"/>
    <w:rsid w:val="00D80C0A"/>
    <w:rsid w:val="00D85D7E"/>
    <w:rsid w:val="00D901C2"/>
    <w:rsid w:val="00D90852"/>
    <w:rsid w:val="00D90BF3"/>
    <w:rsid w:val="00D91D85"/>
    <w:rsid w:val="00D92478"/>
    <w:rsid w:val="00D93ED2"/>
    <w:rsid w:val="00D94D14"/>
    <w:rsid w:val="00D95520"/>
    <w:rsid w:val="00D96D9F"/>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4570"/>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1645"/>
    <w:rsid w:val="00E13392"/>
    <w:rsid w:val="00E134C2"/>
    <w:rsid w:val="00E15990"/>
    <w:rsid w:val="00E163D8"/>
    <w:rsid w:val="00E16ADE"/>
    <w:rsid w:val="00E21C46"/>
    <w:rsid w:val="00E24225"/>
    <w:rsid w:val="00E24B37"/>
    <w:rsid w:val="00E24EE6"/>
    <w:rsid w:val="00E256BF"/>
    <w:rsid w:val="00E26A6E"/>
    <w:rsid w:val="00E27314"/>
    <w:rsid w:val="00E27FA5"/>
    <w:rsid w:val="00E33BAF"/>
    <w:rsid w:val="00E3715D"/>
    <w:rsid w:val="00E37B19"/>
    <w:rsid w:val="00E40AA6"/>
    <w:rsid w:val="00E41148"/>
    <w:rsid w:val="00E42743"/>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0A6D"/>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E7E64"/>
    <w:rsid w:val="00EF11CA"/>
    <w:rsid w:val="00EF6D41"/>
    <w:rsid w:val="00EF783B"/>
    <w:rsid w:val="00EF7CFF"/>
    <w:rsid w:val="00F0112B"/>
    <w:rsid w:val="00F0226F"/>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3A66"/>
    <w:rsid w:val="00F76B6F"/>
    <w:rsid w:val="00F76C21"/>
    <w:rsid w:val="00F77383"/>
    <w:rsid w:val="00F815EF"/>
    <w:rsid w:val="00F81DF2"/>
    <w:rsid w:val="00F904A0"/>
    <w:rsid w:val="00F914E1"/>
    <w:rsid w:val="00F91F89"/>
    <w:rsid w:val="00F928A2"/>
    <w:rsid w:val="00F92ED4"/>
    <w:rsid w:val="00F933E6"/>
    <w:rsid w:val="00F94437"/>
    <w:rsid w:val="00F94B08"/>
    <w:rsid w:val="00F95F0B"/>
    <w:rsid w:val="00FA0C9C"/>
    <w:rsid w:val="00FA10CF"/>
    <w:rsid w:val="00FA2242"/>
    <w:rsid w:val="00FA2B20"/>
    <w:rsid w:val="00FA2F46"/>
    <w:rsid w:val="00FA4A64"/>
    <w:rsid w:val="00FA5CD6"/>
    <w:rsid w:val="00FA68DE"/>
    <w:rsid w:val="00FB03CA"/>
    <w:rsid w:val="00FB11C7"/>
    <w:rsid w:val="00FB1C4C"/>
    <w:rsid w:val="00FB2003"/>
    <w:rsid w:val="00FB257A"/>
    <w:rsid w:val="00FB737D"/>
    <w:rsid w:val="00FB7551"/>
    <w:rsid w:val="00FB7AEF"/>
    <w:rsid w:val="00FC39E0"/>
    <w:rsid w:val="00FC3C9E"/>
    <w:rsid w:val="00FC4A8A"/>
    <w:rsid w:val="00FC5367"/>
    <w:rsid w:val="00FC6565"/>
    <w:rsid w:val="00FC657B"/>
    <w:rsid w:val="00FD0A44"/>
    <w:rsid w:val="00FD0F28"/>
    <w:rsid w:val="00FD182B"/>
    <w:rsid w:val="00FD2E5A"/>
    <w:rsid w:val="00FD4611"/>
    <w:rsid w:val="00FD629B"/>
    <w:rsid w:val="00FD7027"/>
    <w:rsid w:val="00FD7B46"/>
    <w:rsid w:val="00FD7F14"/>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80819820">
      <w:bodyDiv w:val="1"/>
      <w:marLeft w:val="0"/>
      <w:marRight w:val="0"/>
      <w:marTop w:val="0"/>
      <w:marBottom w:val="0"/>
      <w:divBdr>
        <w:top w:val="none" w:sz="0" w:space="0" w:color="auto"/>
        <w:left w:val="none" w:sz="0" w:space="0" w:color="auto"/>
        <w:bottom w:val="none" w:sz="0" w:space="0" w:color="auto"/>
        <w:right w:val="none" w:sz="0" w:space="0" w:color="auto"/>
      </w:divBdr>
      <w:divsChild>
        <w:div w:id="1321150615">
          <w:marLeft w:val="1166"/>
          <w:marRight w:val="0"/>
          <w:marTop w:val="58"/>
          <w:marBottom w:val="180"/>
          <w:divBdr>
            <w:top w:val="none" w:sz="0" w:space="0" w:color="auto"/>
            <w:left w:val="none" w:sz="0" w:space="0" w:color="auto"/>
            <w:bottom w:val="none" w:sz="0" w:space="0" w:color="auto"/>
            <w:right w:val="none" w:sz="0" w:space="0" w:color="auto"/>
          </w:divBdr>
        </w:div>
        <w:div w:id="891312964">
          <w:marLeft w:val="1166"/>
          <w:marRight w:val="0"/>
          <w:marTop w:val="58"/>
          <w:marBottom w:val="120"/>
          <w:divBdr>
            <w:top w:val="none" w:sz="0" w:space="0" w:color="auto"/>
            <w:left w:val="none" w:sz="0" w:space="0" w:color="auto"/>
            <w:bottom w:val="none" w:sz="0" w:space="0" w:color="auto"/>
            <w:right w:val="none" w:sz="0" w:space="0" w:color="auto"/>
          </w:divBdr>
        </w:div>
        <w:div w:id="2124765007">
          <w:marLeft w:val="1166"/>
          <w:marRight w:val="0"/>
          <w:marTop w:val="58"/>
          <w:marBottom w:val="120"/>
          <w:divBdr>
            <w:top w:val="none" w:sz="0" w:space="0" w:color="auto"/>
            <w:left w:val="none" w:sz="0" w:space="0" w:color="auto"/>
            <w:bottom w:val="none" w:sz="0" w:space="0" w:color="auto"/>
            <w:right w:val="none" w:sz="0" w:space="0" w:color="auto"/>
          </w:divBdr>
        </w:div>
        <w:div w:id="903446284">
          <w:marLeft w:val="1166"/>
          <w:marRight w:val="0"/>
          <w:marTop w:val="58"/>
          <w:marBottom w:val="12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09418392">
      <w:bodyDiv w:val="1"/>
      <w:marLeft w:val="0"/>
      <w:marRight w:val="0"/>
      <w:marTop w:val="0"/>
      <w:marBottom w:val="0"/>
      <w:divBdr>
        <w:top w:val="none" w:sz="0" w:space="0" w:color="auto"/>
        <w:left w:val="none" w:sz="0" w:space="0" w:color="auto"/>
        <w:bottom w:val="none" w:sz="0" w:space="0" w:color="auto"/>
        <w:right w:val="none" w:sz="0" w:space="0" w:color="auto"/>
      </w:divBdr>
      <w:divsChild>
        <w:div w:id="139155624">
          <w:marLeft w:val="1166"/>
          <w:marRight w:val="0"/>
          <w:marTop w:val="58"/>
          <w:marBottom w:val="120"/>
          <w:divBdr>
            <w:top w:val="none" w:sz="0" w:space="0" w:color="auto"/>
            <w:left w:val="none" w:sz="0" w:space="0" w:color="auto"/>
            <w:bottom w:val="none" w:sz="0" w:space="0" w:color="auto"/>
            <w:right w:val="none" w:sz="0" w:space="0" w:color="auto"/>
          </w:divBdr>
        </w:div>
        <w:div w:id="1957128655">
          <w:marLeft w:val="1166"/>
          <w:marRight w:val="0"/>
          <w:marTop w:val="58"/>
          <w:marBottom w:val="120"/>
          <w:divBdr>
            <w:top w:val="none" w:sz="0" w:space="0" w:color="auto"/>
            <w:left w:val="none" w:sz="0" w:space="0" w:color="auto"/>
            <w:bottom w:val="none" w:sz="0" w:space="0" w:color="auto"/>
            <w:right w:val="none" w:sz="0" w:space="0" w:color="auto"/>
          </w:divBdr>
        </w:div>
        <w:div w:id="1894001231">
          <w:marLeft w:val="1166"/>
          <w:marRight w:val="0"/>
          <w:marTop w:val="58"/>
          <w:marBottom w:val="120"/>
          <w:divBdr>
            <w:top w:val="none" w:sz="0" w:space="0" w:color="auto"/>
            <w:left w:val="none" w:sz="0" w:space="0" w:color="auto"/>
            <w:bottom w:val="none" w:sz="0" w:space="0" w:color="auto"/>
            <w:right w:val="none" w:sz="0" w:space="0" w:color="auto"/>
          </w:divBdr>
        </w:div>
        <w:div w:id="1788624346">
          <w:marLeft w:val="1166"/>
          <w:marRight w:val="0"/>
          <w:marTop w:val="58"/>
          <w:marBottom w:val="120"/>
          <w:divBdr>
            <w:top w:val="none" w:sz="0" w:space="0" w:color="auto"/>
            <w:left w:val="none" w:sz="0" w:space="0" w:color="auto"/>
            <w:bottom w:val="none" w:sz="0" w:space="0" w:color="auto"/>
            <w:right w:val="none" w:sz="0" w:space="0" w:color="auto"/>
          </w:divBdr>
        </w:div>
        <w:div w:id="1560480557">
          <w:marLeft w:val="1800"/>
          <w:marRight w:val="0"/>
          <w:marTop w:val="58"/>
          <w:marBottom w:val="120"/>
          <w:divBdr>
            <w:top w:val="none" w:sz="0" w:space="0" w:color="auto"/>
            <w:left w:val="none" w:sz="0" w:space="0" w:color="auto"/>
            <w:bottom w:val="none" w:sz="0" w:space="0" w:color="auto"/>
            <w:right w:val="none" w:sz="0" w:space="0" w:color="auto"/>
          </w:divBdr>
        </w:div>
        <w:div w:id="178978954">
          <w:marLeft w:val="1800"/>
          <w:marRight w:val="0"/>
          <w:marTop w:val="58"/>
          <w:marBottom w:val="120"/>
          <w:divBdr>
            <w:top w:val="none" w:sz="0" w:space="0" w:color="auto"/>
            <w:left w:val="none" w:sz="0" w:space="0" w:color="auto"/>
            <w:bottom w:val="none" w:sz="0" w:space="0" w:color="auto"/>
            <w:right w:val="none" w:sz="0" w:space="0" w:color="auto"/>
          </w:divBdr>
        </w:div>
        <w:div w:id="736128850">
          <w:marLeft w:val="1166"/>
          <w:marRight w:val="0"/>
          <w:marTop w:val="58"/>
          <w:marBottom w:val="120"/>
          <w:divBdr>
            <w:top w:val="none" w:sz="0" w:space="0" w:color="auto"/>
            <w:left w:val="none" w:sz="0" w:space="0" w:color="auto"/>
            <w:bottom w:val="none" w:sz="0" w:space="0" w:color="auto"/>
            <w:right w:val="none" w:sz="0" w:space="0" w:color="auto"/>
          </w:divBdr>
        </w:div>
        <w:div w:id="980233343">
          <w:marLeft w:val="1166"/>
          <w:marRight w:val="0"/>
          <w:marTop w:val="58"/>
          <w:marBottom w:val="12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559249034">
      <w:bodyDiv w:val="1"/>
      <w:marLeft w:val="0"/>
      <w:marRight w:val="0"/>
      <w:marTop w:val="0"/>
      <w:marBottom w:val="0"/>
      <w:divBdr>
        <w:top w:val="none" w:sz="0" w:space="0" w:color="auto"/>
        <w:left w:val="none" w:sz="0" w:space="0" w:color="auto"/>
        <w:bottom w:val="none" w:sz="0" w:space="0" w:color="auto"/>
        <w:right w:val="none" w:sz="0" w:space="0" w:color="auto"/>
      </w:divBdr>
      <w:divsChild>
        <w:div w:id="65081033">
          <w:marLeft w:val="1166"/>
          <w:marRight w:val="0"/>
          <w:marTop w:val="58"/>
          <w:marBottom w:val="0"/>
          <w:divBdr>
            <w:top w:val="none" w:sz="0" w:space="0" w:color="auto"/>
            <w:left w:val="none" w:sz="0" w:space="0" w:color="auto"/>
            <w:bottom w:val="none" w:sz="0" w:space="0" w:color="auto"/>
            <w:right w:val="none" w:sz="0" w:space="0" w:color="auto"/>
          </w:divBdr>
        </w:div>
        <w:div w:id="331884230">
          <w:marLeft w:val="1800"/>
          <w:marRight w:val="0"/>
          <w:marTop w:val="58"/>
          <w:marBottom w:val="0"/>
          <w:divBdr>
            <w:top w:val="none" w:sz="0" w:space="0" w:color="auto"/>
            <w:left w:val="none" w:sz="0" w:space="0" w:color="auto"/>
            <w:bottom w:val="none" w:sz="0" w:space="0" w:color="auto"/>
            <w:right w:val="none" w:sz="0" w:space="0" w:color="auto"/>
          </w:divBdr>
        </w:div>
        <w:div w:id="1126461375">
          <w:marLeft w:val="1166"/>
          <w:marRight w:val="0"/>
          <w:marTop w:val="58"/>
          <w:marBottom w:val="0"/>
          <w:divBdr>
            <w:top w:val="none" w:sz="0" w:space="0" w:color="auto"/>
            <w:left w:val="none" w:sz="0" w:space="0" w:color="auto"/>
            <w:bottom w:val="none" w:sz="0" w:space="0" w:color="auto"/>
            <w:right w:val="none" w:sz="0" w:space="0" w:color="auto"/>
          </w:divBdr>
        </w:div>
        <w:div w:id="669214073">
          <w:marLeft w:val="1800"/>
          <w:marRight w:val="0"/>
          <w:marTop w:val="58"/>
          <w:marBottom w:val="0"/>
          <w:divBdr>
            <w:top w:val="none" w:sz="0" w:space="0" w:color="auto"/>
            <w:left w:val="none" w:sz="0" w:space="0" w:color="auto"/>
            <w:bottom w:val="none" w:sz="0" w:space="0" w:color="auto"/>
            <w:right w:val="none" w:sz="0" w:space="0" w:color="auto"/>
          </w:divBdr>
        </w:div>
        <w:div w:id="633606293">
          <w:marLeft w:val="1166"/>
          <w:marRight w:val="0"/>
          <w:marTop w:val="58"/>
          <w:marBottom w:val="0"/>
          <w:divBdr>
            <w:top w:val="none" w:sz="0" w:space="0" w:color="auto"/>
            <w:left w:val="none" w:sz="0" w:space="0" w:color="auto"/>
            <w:bottom w:val="none" w:sz="0" w:space="0" w:color="auto"/>
            <w:right w:val="none" w:sz="0" w:space="0" w:color="auto"/>
          </w:divBdr>
        </w:div>
        <w:div w:id="750278509">
          <w:marLeft w:val="1166"/>
          <w:marRight w:val="0"/>
          <w:marTop w:val="58"/>
          <w:marBottom w:val="0"/>
          <w:divBdr>
            <w:top w:val="none" w:sz="0" w:space="0" w:color="auto"/>
            <w:left w:val="none" w:sz="0" w:space="0" w:color="auto"/>
            <w:bottom w:val="none" w:sz="0" w:space="0" w:color="auto"/>
            <w:right w:val="none" w:sz="0" w:space="0" w:color="auto"/>
          </w:divBdr>
        </w:div>
        <w:div w:id="719405281">
          <w:marLeft w:val="1166"/>
          <w:marRight w:val="0"/>
          <w:marTop w:val="58"/>
          <w:marBottom w:val="0"/>
          <w:divBdr>
            <w:top w:val="none" w:sz="0" w:space="0" w:color="auto"/>
            <w:left w:val="none" w:sz="0" w:space="0" w:color="auto"/>
            <w:bottom w:val="none" w:sz="0" w:space="0" w:color="auto"/>
            <w:right w:val="none" w:sz="0" w:space="0" w:color="auto"/>
          </w:divBdr>
        </w:div>
        <w:div w:id="681393040">
          <w:marLeft w:val="1800"/>
          <w:marRight w:val="0"/>
          <w:marTop w:val="58"/>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2852076">
      <w:bodyDiv w:val="1"/>
      <w:marLeft w:val="0"/>
      <w:marRight w:val="0"/>
      <w:marTop w:val="0"/>
      <w:marBottom w:val="0"/>
      <w:divBdr>
        <w:top w:val="none" w:sz="0" w:space="0" w:color="auto"/>
        <w:left w:val="none" w:sz="0" w:space="0" w:color="auto"/>
        <w:bottom w:val="none" w:sz="0" w:space="0" w:color="auto"/>
        <w:right w:val="none" w:sz="0" w:space="0" w:color="auto"/>
      </w:divBdr>
      <w:divsChild>
        <w:div w:id="639772829">
          <w:marLeft w:val="1166"/>
          <w:marRight w:val="0"/>
          <w:marTop w:val="0"/>
          <w:marBottom w:val="120"/>
          <w:divBdr>
            <w:top w:val="none" w:sz="0" w:space="0" w:color="auto"/>
            <w:left w:val="none" w:sz="0" w:space="0" w:color="auto"/>
            <w:bottom w:val="none" w:sz="0" w:space="0" w:color="auto"/>
            <w:right w:val="none" w:sz="0" w:space="0" w:color="auto"/>
          </w:divBdr>
        </w:div>
        <w:div w:id="1909220664">
          <w:marLeft w:val="1800"/>
          <w:marRight w:val="0"/>
          <w:marTop w:val="0"/>
          <w:marBottom w:val="120"/>
          <w:divBdr>
            <w:top w:val="none" w:sz="0" w:space="0" w:color="auto"/>
            <w:left w:val="none" w:sz="0" w:space="0" w:color="auto"/>
            <w:bottom w:val="none" w:sz="0" w:space="0" w:color="auto"/>
            <w:right w:val="none" w:sz="0" w:space="0" w:color="auto"/>
          </w:divBdr>
        </w:div>
        <w:div w:id="1515723012">
          <w:marLeft w:val="1800"/>
          <w:marRight w:val="0"/>
          <w:marTop w:val="0"/>
          <w:marBottom w:val="120"/>
          <w:divBdr>
            <w:top w:val="none" w:sz="0" w:space="0" w:color="auto"/>
            <w:left w:val="none" w:sz="0" w:space="0" w:color="auto"/>
            <w:bottom w:val="none" w:sz="0" w:space="0" w:color="auto"/>
            <w:right w:val="none" w:sz="0" w:space="0" w:color="auto"/>
          </w:divBdr>
        </w:div>
        <w:div w:id="237591459">
          <w:marLeft w:val="1166"/>
          <w:marRight w:val="0"/>
          <w:marTop w:val="0"/>
          <w:marBottom w:val="120"/>
          <w:divBdr>
            <w:top w:val="none" w:sz="0" w:space="0" w:color="auto"/>
            <w:left w:val="none" w:sz="0" w:space="0" w:color="auto"/>
            <w:bottom w:val="none" w:sz="0" w:space="0" w:color="auto"/>
            <w:right w:val="none" w:sz="0" w:space="0" w:color="auto"/>
          </w:divBdr>
        </w:div>
        <w:div w:id="2097172322">
          <w:marLeft w:val="1800"/>
          <w:marRight w:val="0"/>
          <w:marTop w:val="0"/>
          <w:marBottom w:val="120"/>
          <w:divBdr>
            <w:top w:val="none" w:sz="0" w:space="0" w:color="auto"/>
            <w:left w:val="none" w:sz="0" w:space="0" w:color="auto"/>
            <w:bottom w:val="none" w:sz="0" w:space="0" w:color="auto"/>
            <w:right w:val="none" w:sz="0" w:space="0" w:color="auto"/>
          </w:divBdr>
        </w:div>
        <w:div w:id="1004941259">
          <w:marLeft w:val="2520"/>
          <w:marRight w:val="0"/>
          <w:marTop w:val="0"/>
          <w:marBottom w:val="120"/>
          <w:divBdr>
            <w:top w:val="none" w:sz="0" w:space="0" w:color="auto"/>
            <w:left w:val="none" w:sz="0" w:space="0" w:color="auto"/>
            <w:bottom w:val="none" w:sz="0" w:space="0" w:color="auto"/>
            <w:right w:val="none" w:sz="0" w:space="0" w:color="auto"/>
          </w:divBdr>
        </w:div>
        <w:div w:id="1261331360">
          <w:marLeft w:val="1800"/>
          <w:marRight w:val="0"/>
          <w:marTop w:val="0"/>
          <w:marBottom w:val="120"/>
          <w:divBdr>
            <w:top w:val="none" w:sz="0" w:space="0" w:color="auto"/>
            <w:left w:val="none" w:sz="0" w:space="0" w:color="auto"/>
            <w:bottom w:val="none" w:sz="0" w:space="0" w:color="auto"/>
            <w:right w:val="none" w:sz="0" w:space="0" w:color="auto"/>
          </w:divBdr>
        </w:div>
        <w:div w:id="157888435">
          <w:marLeft w:val="1166"/>
          <w:marRight w:val="0"/>
          <w:marTop w:val="0"/>
          <w:marBottom w:val="120"/>
          <w:divBdr>
            <w:top w:val="none" w:sz="0" w:space="0" w:color="auto"/>
            <w:left w:val="none" w:sz="0" w:space="0" w:color="auto"/>
            <w:bottom w:val="none" w:sz="0" w:space="0" w:color="auto"/>
            <w:right w:val="none" w:sz="0" w:space="0" w:color="auto"/>
          </w:divBdr>
        </w:div>
        <w:div w:id="2043557789">
          <w:marLeft w:val="1800"/>
          <w:marRight w:val="0"/>
          <w:marTop w:val="0"/>
          <w:marBottom w:val="120"/>
          <w:divBdr>
            <w:top w:val="none" w:sz="0" w:space="0" w:color="auto"/>
            <w:left w:val="none" w:sz="0" w:space="0" w:color="auto"/>
            <w:bottom w:val="none" w:sz="0" w:space="0" w:color="auto"/>
            <w:right w:val="none" w:sz="0" w:space="0" w:color="auto"/>
          </w:divBdr>
        </w:div>
        <w:div w:id="1704595162">
          <w:marLeft w:val="1800"/>
          <w:marRight w:val="0"/>
          <w:marTop w:val="0"/>
          <w:marBottom w:val="120"/>
          <w:divBdr>
            <w:top w:val="none" w:sz="0" w:space="0" w:color="auto"/>
            <w:left w:val="none" w:sz="0" w:space="0" w:color="auto"/>
            <w:bottom w:val="none" w:sz="0" w:space="0" w:color="auto"/>
            <w:right w:val="none" w:sz="0" w:space="0" w:color="auto"/>
          </w:divBdr>
        </w:div>
        <w:div w:id="786240573">
          <w:marLeft w:val="1800"/>
          <w:marRight w:val="0"/>
          <w:marTop w:val="0"/>
          <w:marBottom w:val="120"/>
          <w:divBdr>
            <w:top w:val="none" w:sz="0" w:space="0" w:color="auto"/>
            <w:left w:val="none" w:sz="0" w:space="0" w:color="auto"/>
            <w:bottom w:val="none" w:sz="0" w:space="0" w:color="auto"/>
            <w:right w:val="none" w:sz="0" w:space="0" w:color="auto"/>
          </w:divBdr>
        </w:div>
        <w:div w:id="110630165">
          <w:marLeft w:val="2520"/>
          <w:marRight w:val="0"/>
          <w:marTop w:val="0"/>
          <w:marBottom w:val="120"/>
          <w:divBdr>
            <w:top w:val="none" w:sz="0" w:space="0" w:color="auto"/>
            <w:left w:val="none" w:sz="0" w:space="0" w:color="auto"/>
            <w:bottom w:val="none" w:sz="0" w:space="0" w:color="auto"/>
            <w:right w:val="none" w:sz="0" w:space="0" w:color="auto"/>
          </w:divBdr>
        </w:div>
        <w:div w:id="1701010260">
          <w:marLeft w:val="1800"/>
          <w:marRight w:val="0"/>
          <w:marTop w:val="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20150926">
      <w:bodyDiv w:val="1"/>
      <w:marLeft w:val="0"/>
      <w:marRight w:val="0"/>
      <w:marTop w:val="0"/>
      <w:marBottom w:val="0"/>
      <w:divBdr>
        <w:top w:val="none" w:sz="0" w:space="0" w:color="auto"/>
        <w:left w:val="none" w:sz="0" w:space="0" w:color="auto"/>
        <w:bottom w:val="none" w:sz="0" w:space="0" w:color="auto"/>
        <w:right w:val="none" w:sz="0" w:space="0" w:color="auto"/>
      </w:divBdr>
      <w:divsChild>
        <w:div w:id="1597523248">
          <w:marLeft w:val="1166"/>
          <w:marRight w:val="0"/>
          <w:marTop w:val="58"/>
          <w:marBottom w:val="120"/>
          <w:divBdr>
            <w:top w:val="none" w:sz="0" w:space="0" w:color="auto"/>
            <w:left w:val="none" w:sz="0" w:space="0" w:color="auto"/>
            <w:bottom w:val="none" w:sz="0" w:space="0" w:color="auto"/>
            <w:right w:val="none" w:sz="0" w:space="0" w:color="auto"/>
          </w:divBdr>
        </w:div>
        <w:div w:id="431171042">
          <w:marLeft w:val="1166"/>
          <w:marRight w:val="0"/>
          <w:marTop w:val="58"/>
          <w:marBottom w:val="12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F60BD-4B38-4BF4-BACA-B6C40262E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Pages>
  <Words>1289</Words>
  <Characters>7351</Characters>
  <Application>Microsoft Office Word</Application>
  <DocSecurity>0</DocSecurity>
  <Lines>61</Lines>
  <Paragraphs>17</Paragraphs>
  <ScaleCrop>false</ScaleCrop>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104</cp:revision>
  <dcterms:created xsi:type="dcterms:W3CDTF">2021-05-10T15:04:00Z</dcterms:created>
  <dcterms:modified xsi:type="dcterms:W3CDTF">2021-08-06T12:09:00Z</dcterms:modified>
</cp:coreProperties>
</file>